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7EFD9" w14:textId="1143DAAF" w:rsidR="00577C52" w:rsidRPr="009E78F6" w:rsidRDefault="002A34E5" w:rsidP="0050580F">
      <w:p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caps/>
          <w:sz w:val="28"/>
        </w:rPr>
        <w:t xml:space="preserve">Teilaufhebung </w:t>
      </w:r>
      <w:r w:rsidR="004D6FBC">
        <w:rPr>
          <w:rFonts w:ascii="Helvetica" w:hAnsi="Helvetica"/>
          <w:b/>
          <w:caps/>
          <w:sz w:val="28"/>
        </w:rPr>
        <w:t xml:space="preserve">Bebauungsplan </w:t>
      </w:r>
      <w:r w:rsidR="00577C52" w:rsidRPr="009E78F6">
        <w:rPr>
          <w:rFonts w:ascii="Helvetica" w:hAnsi="Helvetica"/>
          <w:b/>
          <w:sz w:val="28"/>
          <w:szCs w:val="28"/>
        </w:rPr>
        <w:t>„</w:t>
      </w:r>
      <w:r w:rsidR="00B869A4">
        <w:rPr>
          <w:rFonts w:ascii="Helvetica" w:hAnsi="Helvetica"/>
          <w:b/>
          <w:sz w:val="28"/>
          <w:szCs w:val="28"/>
        </w:rPr>
        <w:t>ORTSPLAN WALSHEIM</w:t>
      </w:r>
      <w:r w:rsidR="00577C52">
        <w:rPr>
          <w:rFonts w:ascii="Helvetica" w:hAnsi="Helvetica"/>
          <w:b/>
          <w:sz w:val="28"/>
          <w:szCs w:val="28"/>
        </w:rPr>
        <w:t>“</w:t>
      </w:r>
    </w:p>
    <w:p w14:paraId="5CE90AB5" w14:textId="77777777" w:rsidR="00577C52" w:rsidRDefault="00577C52" w:rsidP="0050580F">
      <w:pPr>
        <w:outlineLvl w:val="0"/>
        <w:rPr>
          <w:rFonts w:ascii="Helvetica" w:hAnsi="Helvetica"/>
          <w:b/>
          <w:caps/>
          <w:color w:val="000000"/>
          <w:sz w:val="28"/>
        </w:rPr>
      </w:pPr>
      <w:r w:rsidRPr="009E78F6">
        <w:rPr>
          <w:rFonts w:ascii="Helvetica" w:hAnsi="Helvetica"/>
          <w:b/>
          <w:sz w:val="28"/>
          <w:szCs w:val="28"/>
        </w:rPr>
        <w:t xml:space="preserve">IN DER </w:t>
      </w:r>
      <w:r>
        <w:rPr>
          <w:rFonts w:ascii="Helvetica" w:hAnsi="Helvetica"/>
          <w:b/>
          <w:sz w:val="28"/>
          <w:szCs w:val="28"/>
        </w:rPr>
        <w:t xml:space="preserve">GEMEINDE </w:t>
      </w:r>
      <w:r w:rsidR="00B869A4">
        <w:rPr>
          <w:rFonts w:ascii="Helvetica" w:hAnsi="Helvetica"/>
          <w:b/>
          <w:sz w:val="28"/>
          <w:szCs w:val="28"/>
        </w:rPr>
        <w:t>GERSHEIM</w:t>
      </w:r>
      <w:r w:rsidRPr="009E78F6">
        <w:rPr>
          <w:rFonts w:ascii="Helvetica" w:hAnsi="Helvetica"/>
          <w:b/>
          <w:sz w:val="28"/>
          <w:szCs w:val="28"/>
        </w:rPr>
        <w:t xml:space="preserve">, </w:t>
      </w:r>
      <w:r>
        <w:rPr>
          <w:rFonts w:ascii="Helvetica" w:hAnsi="Helvetica"/>
          <w:b/>
          <w:sz w:val="28"/>
          <w:szCs w:val="28"/>
        </w:rPr>
        <w:t xml:space="preserve">ORTSTEIL </w:t>
      </w:r>
      <w:r w:rsidR="00B869A4">
        <w:rPr>
          <w:rFonts w:ascii="Helvetica" w:hAnsi="Helvetica"/>
          <w:b/>
          <w:sz w:val="28"/>
          <w:szCs w:val="28"/>
        </w:rPr>
        <w:t>WALSHEIM</w:t>
      </w:r>
    </w:p>
    <w:p w14:paraId="734CA867" w14:textId="77777777" w:rsidR="00577C52" w:rsidRDefault="00577C52" w:rsidP="0050580F">
      <w:pPr>
        <w:outlineLvl w:val="0"/>
        <w:rPr>
          <w:rFonts w:ascii="Helvetica" w:hAnsi="Helvetica"/>
          <w:b/>
          <w:caps/>
          <w:color w:val="000000"/>
          <w:sz w:val="28"/>
        </w:rPr>
      </w:pPr>
    </w:p>
    <w:p w14:paraId="5EE57D3D" w14:textId="77777777" w:rsidR="00D94350" w:rsidRPr="004753A8" w:rsidRDefault="00D94350" w:rsidP="0050580F">
      <w:pPr>
        <w:outlineLvl w:val="0"/>
        <w:rPr>
          <w:rFonts w:ascii="Helvetica" w:hAnsi="Helvetica"/>
          <w:b/>
          <w:caps/>
          <w:color w:val="000000"/>
          <w:sz w:val="28"/>
        </w:rPr>
      </w:pPr>
      <w:r w:rsidRPr="004753A8">
        <w:rPr>
          <w:rFonts w:ascii="Helvetica" w:hAnsi="Helvetica"/>
          <w:b/>
          <w:caps/>
          <w:color w:val="000000"/>
          <w:sz w:val="28"/>
        </w:rPr>
        <w:t xml:space="preserve">bekanntmachung der Öffentlichen Auslegung </w:t>
      </w:r>
    </w:p>
    <w:p w14:paraId="250276E3" w14:textId="77777777" w:rsidR="00C76A7B" w:rsidRPr="004753A8" w:rsidRDefault="00C76A7B" w:rsidP="00C76A7B">
      <w:pPr>
        <w:jc w:val="center"/>
        <w:rPr>
          <w:rFonts w:ascii="Helvetica" w:hAnsi="Helvetica"/>
          <w:b/>
          <w:caps/>
          <w:color w:val="000000"/>
          <w:sz w:val="28"/>
        </w:rPr>
      </w:pPr>
    </w:p>
    <w:p w14:paraId="6A97A141" w14:textId="77777777" w:rsidR="00DE7AB9" w:rsidRPr="004753A8" w:rsidRDefault="00DE7AB9" w:rsidP="00DE7AB9">
      <w:pPr>
        <w:jc w:val="both"/>
        <w:rPr>
          <w:rFonts w:ascii="Helvetica" w:hAnsi="Helvetica"/>
          <w:color w:val="000000"/>
          <w:szCs w:val="22"/>
        </w:rPr>
      </w:pPr>
      <w:r w:rsidRPr="004753A8">
        <w:rPr>
          <w:rFonts w:ascii="Helvetica" w:hAnsi="Helvetica"/>
          <w:color w:val="000000"/>
          <w:szCs w:val="22"/>
        </w:rPr>
        <w:t xml:space="preserve">Der </w:t>
      </w:r>
      <w:r w:rsidR="008B0F45" w:rsidRPr="004753A8">
        <w:rPr>
          <w:rFonts w:ascii="Helvetica" w:hAnsi="Helvetica"/>
          <w:color w:val="000000"/>
          <w:szCs w:val="22"/>
        </w:rPr>
        <w:t>Gemeinderat</w:t>
      </w:r>
      <w:r w:rsidRPr="004753A8">
        <w:rPr>
          <w:rFonts w:ascii="Helvetica" w:hAnsi="Helvetica"/>
          <w:color w:val="000000"/>
          <w:szCs w:val="22"/>
        </w:rPr>
        <w:t xml:space="preserve"> hat in seiner Sitzung am </w:t>
      </w:r>
      <w:r w:rsidR="003A52EF">
        <w:rPr>
          <w:rFonts w:ascii="Helvetica" w:hAnsi="Helvetica"/>
          <w:color w:val="000000"/>
          <w:szCs w:val="22"/>
        </w:rPr>
        <w:t>1</w:t>
      </w:r>
      <w:r w:rsidR="0097433B">
        <w:rPr>
          <w:rFonts w:ascii="Helvetica" w:hAnsi="Helvetica"/>
          <w:color w:val="000000"/>
          <w:szCs w:val="22"/>
        </w:rPr>
        <w:t>3</w:t>
      </w:r>
      <w:r w:rsidR="003A52EF">
        <w:rPr>
          <w:rFonts w:ascii="Helvetica" w:hAnsi="Helvetica"/>
          <w:color w:val="000000"/>
          <w:szCs w:val="22"/>
        </w:rPr>
        <w:t>.12.202</w:t>
      </w:r>
      <w:r w:rsidR="0097433B">
        <w:rPr>
          <w:rFonts w:ascii="Helvetica" w:hAnsi="Helvetica"/>
          <w:color w:val="000000"/>
          <w:szCs w:val="22"/>
        </w:rPr>
        <w:t>2</w:t>
      </w:r>
      <w:r w:rsidRPr="004753A8">
        <w:rPr>
          <w:rFonts w:ascii="Helvetica" w:hAnsi="Helvetica"/>
          <w:color w:val="000000"/>
          <w:szCs w:val="22"/>
        </w:rPr>
        <w:t xml:space="preserve"> </w:t>
      </w:r>
      <w:r w:rsidR="003C6903" w:rsidRPr="004753A8">
        <w:rPr>
          <w:rFonts w:ascii="Helvetica" w:hAnsi="Helvetica"/>
          <w:color w:val="000000"/>
          <w:szCs w:val="22"/>
        </w:rPr>
        <w:t>die öffentliche Auslegung de</w:t>
      </w:r>
      <w:r w:rsidR="00B36E90">
        <w:rPr>
          <w:rFonts w:ascii="Helvetica" w:hAnsi="Helvetica"/>
          <w:color w:val="000000"/>
          <w:szCs w:val="22"/>
        </w:rPr>
        <w:t>r Satzung über die Teilaufhebung des</w:t>
      </w:r>
      <w:r w:rsidR="003C6903" w:rsidRPr="004753A8">
        <w:rPr>
          <w:rFonts w:ascii="Helvetica" w:hAnsi="Helvetica"/>
          <w:color w:val="000000"/>
          <w:szCs w:val="22"/>
        </w:rPr>
        <w:t xml:space="preserve"> Bebauungsplanes </w:t>
      </w:r>
      <w:r w:rsidR="00C76A7B" w:rsidRPr="004753A8">
        <w:rPr>
          <w:rFonts w:ascii="Helvetica" w:hAnsi="Helvetica"/>
          <w:color w:val="000000"/>
          <w:szCs w:val="22"/>
        </w:rPr>
        <w:t>„</w:t>
      </w:r>
      <w:r w:rsidR="00B869A4">
        <w:rPr>
          <w:rFonts w:ascii="Helvetica" w:hAnsi="Helvetica"/>
          <w:color w:val="000000"/>
          <w:szCs w:val="22"/>
        </w:rPr>
        <w:t xml:space="preserve">Ortsplan </w:t>
      </w:r>
      <w:proofErr w:type="spellStart"/>
      <w:r w:rsidR="00B869A4">
        <w:rPr>
          <w:rFonts w:ascii="Helvetica" w:hAnsi="Helvetica"/>
          <w:color w:val="000000"/>
          <w:szCs w:val="22"/>
        </w:rPr>
        <w:t>Walsheim</w:t>
      </w:r>
      <w:proofErr w:type="spellEnd"/>
      <w:r w:rsidR="00C76A7B" w:rsidRPr="004753A8">
        <w:rPr>
          <w:rFonts w:ascii="Helvetica" w:hAnsi="Helvetica"/>
          <w:color w:val="000000"/>
          <w:szCs w:val="22"/>
        </w:rPr>
        <w:t xml:space="preserve">“ </w:t>
      </w:r>
      <w:r w:rsidRPr="004753A8">
        <w:rPr>
          <w:rFonts w:ascii="Helvetica" w:hAnsi="Helvetica"/>
          <w:color w:val="000000"/>
          <w:szCs w:val="22"/>
        </w:rPr>
        <w:t>beschlossen.</w:t>
      </w:r>
    </w:p>
    <w:p w14:paraId="56121CB2" w14:textId="77777777" w:rsidR="00900675" w:rsidRDefault="00900675" w:rsidP="00900675">
      <w:pPr>
        <w:jc w:val="both"/>
        <w:rPr>
          <w:rFonts w:ascii="Helvetica" w:hAnsi="Helvetica"/>
          <w:szCs w:val="22"/>
        </w:rPr>
      </w:pPr>
    </w:p>
    <w:p w14:paraId="0FE3A997" w14:textId="77777777" w:rsidR="00A504DB" w:rsidRDefault="00A504DB" w:rsidP="00A504DB">
      <w:pPr>
        <w:pStyle w:val="Formatvorlage"/>
        <w:spacing w:line="288" w:lineRule="exact"/>
        <w:ind w:right="4"/>
        <w:jc w:val="both"/>
        <w:rPr>
          <w:sz w:val="22"/>
          <w:szCs w:val="22"/>
        </w:rPr>
      </w:pPr>
      <w:r w:rsidRPr="004D0B9D">
        <w:rPr>
          <w:sz w:val="22"/>
          <w:szCs w:val="22"/>
        </w:rPr>
        <w:t xml:space="preserve">Mit der </w:t>
      </w:r>
      <w:r w:rsidR="00977A0C">
        <w:rPr>
          <w:sz w:val="22"/>
          <w:szCs w:val="22"/>
        </w:rPr>
        <w:t>Teilaufhebung</w:t>
      </w:r>
      <w:r w:rsidRPr="004D0B9D">
        <w:rPr>
          <w:sz w:val="22"/>
          <w:szCs w:val="22"/>
        </w:rPr>
        <w:t xml:space="preserve"> des Bebauungsplanes </w:t>
      </w:r>
      <w:r>
        <w:rPr>
          <w:sz w:val="22"/>
          <w:szCs w:val="22"/>
        </w:rPr>
        <w:t>verfolgt die Gemeinde folgende Ziele</w:t>
      </w:r>
      <w:r w:rsidRPr="004D0B9D">
        <w:rPr>
          <w:sz w:val="22"/>
          <w:szCs w:val="22"/>
        </w:rPr>
        <w:t>:</w:t>
      </w:r>
    </w:p>
    <w:p w14:paraId="2BEDBFED" w14:textId="77777777" w:rsidR="00A00734" w:rsidRDefault="00A00734" w:rsidP="00A00734">
      <w:pPr>
        <w:jc w:val="both"/>
        <w:rPr>
          <w:rFonts w:ascii="Helvetica" w:hAnsi="Helvetica"/>
          <w:color w:val="000000"/>
          <w:szCs w:val="22"/>
        </w:rPr>
      </w:pPr>
    </w:p>
    <w:p w14:paraId="5AE8B82B" w14:textId="50504846" w:rsidR="00A00734" w:rsidRPr="00306502" w:rsidRDefault="00A00734" w:rsidP="006B29DE">
      <w:pPr>
        <w:jc w:val="both"/>
        <w:rPr>
          <w:rFonts w:ascii="Helvetica" w:hAnsi="Helvetica"/>
          <w:color w:val="000000"/>
          <w:szCs w:val="22"/>
        </w:rPr>
      </w:pPr>
      <w:r>
        <w:rPr>
          <w:rFonts w:ascii="Helvetica" w:hAnsi="Helvetica"/>
          <w:color w:val="000000"/>
          <w:szCs w:val="22"/>
        </w:rPr>
        <w:t xml:space="preserve">In dem rechtskräftigen Bebauungsplan „Ortsplan </w:t>
      </w:r>
      <w:proofErr w:type="spellStart"/>
      <w:r>
        <w:rPr>
          <w:rFonts w:ascii="Helvetica" w:hAnsi="Helvetica"/>
          <w:color w:val="000000"/>
          <w:szCs w:val="22"/>
        </w:rPr>
        <w:t>Walsheim</w:t>
      </w:r>
      <w:proofErr w:type="spellEnd"/>
      <w:r>
        <w:rPr>
          <w:rFonts w:ascii="Helvetica" w:hAnsi="Helvetica"/>
          <w:color w:val="000000"/>
          <w:szCs w:val="22"/>
        </w:rPr>
        <w:t xml:space="preserve">“ von 1966 wird am nordöstlichen Ortseingang von </w:t>
      </w:r>
      <w:proofErr w:type="spellStart"/>
      <w:r>
        <w:rPr>
          <w:rFonts w:ascii="Helvetica" w:hAnsi="Helvetica"/>
          <w:color w:val="000000"/>
          <w:szCs w:val="22"/>
        </w:rPr>
        <w:t>Walsheim</w:t>
      </w:r>
      <w:proofErr w:type="spellEnd"/>
      <w:r>
        <w:rPr>
          <w:rFonts w:ascii="Helvetica" w:hAnsi="Helvetica"/>
          <w:color w:val="000000"/>
          <w:szCs w:val="22"/>
        </w:rPr>
        <w:t xml:space="preserve"> (Richtung </w:t>
      </w:r>
      <w:proofErr w:type="spellStart"/>
      <w:r>
        <w:rPr>
          <w:rFonts w:ascii="Helvetica" w:hAnsi="Helvetica"/>
          <w:color w:val="000000"/>
          <w:szCs w:val="22"/>
        </w:rPr>
        <w:t>Seyweiler</w:t>
      </w:r>
      <w:proofErr w:type="spellEnd"/>
      <w:r>
        <w:rPr>
          <w:rFonts w:ascii="Helvetica" w:hAnsi="Helvetica"/>
          <w:color w:val="000000"/>
          <w:szCs w:val="22"/>
        </w:rPr>
        <w:t xml:space="preserve">) zwischen Heuweg und </w:t>
      </w:r>
      <w:proofErr w:type="spellStart"/>
      <w:r>
        <w:rPr>
          <w:rFonts w:ascii="Helvetica" w:hAnsi="Helvetica"/>
          <w:color w:val="000000"/>
          <w:szCs w:val="22"/>
        </w:rPr>
        <w:t>Seyweilerstraße</w:t>
      </w:r>
      <w:proofErr w:type="spellEnd"/>
      <w:r>
        <w:rPr>
          <w:rFonts w:ascii="Helvetica" w:hAnsi="Helvetica"/>
          <w:color w:val="000000"/>
          <w:szCs w:val="22"/>
        </w:rPr>
        <w:t xml:space="preserve"> (L201) eine Fläche von ca. </w:t>
      </w:r>
      <w:r w:rsidRPr="00306502">
        <w:rPr>
          <w:rFonts w:ascii="Helvetica" w:hAnsi="Helvetica"/>
          <w:color w:val="000000"/>
          <w:szCs w:val="22"/>
        </w:rPr>
        <w:t>3.3</w:t>
      </w:r>
      <w:r>
        <w:rPr>
          <w:rFonts w:ascii="Helvetica" w:hAnsi="Helvetica"/>
          <w:color w:val="000000"/>
          <w:szCs w:val="22"/>
        </w:rPr>
        <w:t>5</w:t>
      </w:r>
      <w:r w:rsidRPr="00306502">
        <w:rPr>
          <w:rFonts w:ascii="Helvetica" w:hAnsi="Helvetica"/>
          <w:color w:val="000000"/>
          <w:szCs w:val="22"/>
        </w:rPr>
        <w:t xml:space="preserve">0 </w:t>
      </w:r>
      <w:r w:rsidRPr="00E43873">
        <w:rPr>
          <w:rFonts w:ascii="Helvetica" w:hAnsi="Helvetica"/>
          <w:color w:val="000000"/>
          <w:szCs w:val="22"/>
        </w:rPr>
        <w:t>m</w:t>
      </w:r>
      <w:r w:rsidRPr="00E43873">
        <w:rPr>
          <w:color w:val="000000"/>
          <w:szCs w:val="22"/>
          <w:vertAlign w:val="superscript"/>
        </w:rPr>
        <w:t>2</w:t>
      </w:r>
      <w:r>
        <w:rPr>
          <w:color w:val="000000"/>
          <w:szCs w:val="22"/>
          <w:vertAlign w:val="superscript"/>
        </w:rPr>
        <w:t xml:space="preserve"> </w:t>
      </w:r>
      <w:r>
        <w:rPr>
          <w:rFonts w:ascii="Helvetica" w:hAnsi="Helvetica"/>
          <w:color w:val="000000"/>
          <w:szCs w:val="22"/>
        </w:rPr>
        <w:t xml:space="preserve">als „Allgemeines Wohngebiet“ gem. § 4 </w:t>
      </w:r>
      <w:proofErr w:type="spellStart"/>
      <w:r>
        <w:rPr>
          <w:rFonts w:ascii="Helvetica" w:hAnsi="Helvetica"/>
          <w:color w:val="000000"/>
          <w:szCs w:val="22"/>
        </w:rPr>
        <w:t>BauNVO</w:t>
      </w:r>
      <w:proofErr w:type="spellEnd"/>
      <w:r>
        <w:rPr>
          <w:rFonts w:ascii="Helvetica" w:hAnsi="Helvetica"/>
          <w:color w:val="000000"/>
          <w:szCs w:val="22"/>
        </w:rPr>
        <w:t xml:space="preserve"> festgesetzt. Die Fläche wurde bis heute nicht bebaut und dient weiterhin landwirtschaftlicher Nutzung. Grundsätzlich ist das Baugebiet nicht (mehr)</w:t>
      </w:r>
      <w:r w:rsidR="00414ABE">
        <w:rPr>
          <w:rFonts w:ascii="Helvetica" w:hAnsi="Helvetica"/>
          <w:color w:val="000000"/>
          <w:szCs w:val="22"/>
        </w:rPr>
        <w:t xml:space="preserve"> vorgesehen, sodass der Bebauungsplan aufgehoben werden soll.</w:t>
      </w:r>
      <w:r w:rsidR="006B29DE">
        <w:rPr>
          <w:rFonts w:ascii="Helvetica" w:hAnsi="Helvetica"/>
          <w:color w:val="000000"/>
          <w:szCs w:val="22"/>
        </w:rPr>
        <w:t xml:space="preserve"> </w:t>
      </w:r>
      <w:r w:rsidR="006B29DE" w:rsidRPr="006B29DE">
        <w:rPr>
          <w:rFonts w:ascii="Helvetica" w:hAnsi="Helvetica"/>
          <w:color w:val="000000"/>
          <w:szCs w:val="22"/>
        </w:rPr>
        <w:t>Verkehrliche Belange wie die Einsehbarkeit</w:t>
      </w:r>
      <w:r w:rsidR="006B29DE">
        <w:rPr>
          <w:rFonts w:ascii="Helvetica" w:hAnsi="Helvetica"/>
          <w:color w:val="000000"/>
          <w:szCs w:val="22"/>
        </w:rPr>
        <w:t xml:space="preserve"> </w:t>
      </w:r>
      <w:r w:rsidR="006B29DE" w:rsidRPr="006B29DE">
        <w:rPr>
          <w:rFonts w:ascii="Helvetica" w:hAnsi="Helvetica"/>
          <w:color w:val="000000"/>
          <w:szCs w:val="22"/>
        </w:rPr>
        <w:t>des Kreuzungsbereichs sprechen aufgrund der gelegentlich hohen Frequenz des Camping</w:t>
      </w:r>
      <w:r w:rsidR="0097433B">
        <w:rPr>
          <w:rFonts w:ascii="Helvetica" w:hAnsi="Helvetica"/>
          <w:color w:val="000000"/>
          <w:szCs w:val="22"/>
        </w:rPr>
        <w:t>-</w:t>
      </w:r>
      <w:r w:rsidR="006B29DE">
        <w:rPr>
          <w:rFonts w:ascii="Helvetica" w:hAnsi="Helvetica"/>
          <w:color w:val="000000"/>
          <w:szCs w:val="22"/>
        </w:rPr>
        <w:t xml:space="preserve"> </w:t>
      </w:r>
      <w:r w:rsidR="006B29DE" w:rsidRPr="006B29DE">
        <w:rPr>
          <w:rFonts w:ascii="Helvetica" w:hAnsi="Helvetica"/>
          <w:color w:val="000000"/>
          <w:szCs w:val="22"/>
        </w:rPr>
        <w:t>und</w:t>
      </w:r>
      <w:r w:rsidR="006B29DE">
        <w:rPr>
          <w:rFonts w:ascii="Helvetica" w:hAnsi="Helvetica"/>
          <w:color w:val="000000"/>
          <w:szCs w:val="22"/>
        </w:rPr>
        <w:t xml:space="preserve"> </w:t>
      </w:r>
      <w:r w:rsidR="006B29DE" w:rsidRPr="006B29DE">
        <w:rPr>
          <w:rFonts w:ascii="Helvetica" w:hAnsi="Helvetica"/>
          <w:color w:val="000000"/>
          <w:szCs w:val="22"/>
        </w:rPr>
        <w:t xml:space="preserve">Schwimmareals am Ende des Heuwegs ebenso </w:t>
      </w:r>
      <w:r w:rsidR="001A3C47" w:rsidRPr="006B29DE">
        <w:rPr>
          <w:rFonts w:ascii="Helvetica" w:hAnsi="Helvetica"/>
          <w:color w:val="000000"/>
          <w:szCs w:val="22"/>
        </w:rPr>
        <w:t>für</w:t>
      </w:r>
      <w:r w:rsidR="00B258DB">
        <w:rPr>
          <w:rFonts w:ascii="Helvetica" w:hAnsi="Helvetica"/>
          <w:color w:val="000000"/>
          <w:szCs w:val="22"/>
        </w:rPr>
        <w:t xml:space="preserve"> </w:t>
      </w:r>
      <w:r w:rsidR="006B29DE" w:rsidRPr="006B29DE">
        <w:rPr>
          <w:rFonts w:ascii="Helvetica" w:hAnsi="Helvetica"/>
          <w:color w:val="000000"/>
          <w:szCs w:val="22"/>
        </w:rPr>
        <w:t>eine Teilaufhebung.</w:t>
      </w:r>
    </w:p>
    <w:p w14:paraId="2CEE37FE" w14:textId="77777777" w:rsidR="00A00734" w:rsidRDefault="00A00734" w:rsidP="00A00734">
      <w:pPr>
        <w:jc w:val="both"/>
        <w:rPr>
          <w:rFonts w:ascii="Helvetica" w:hAnsi="Helvetica"/>
          <w:color w:val="000000"/>
          <w:szCs w:val="22"/>
        </w:rPr>
      </w:pPr>
    </w:p>
    <w:p w14:paraId="49E6D41A" w14:textId="77777777" w:rsidR="00A00734" w:rsidRPr="0042278F" w:rsidRDefault="00A00734" w:rsidP="00A00734">
      <w:pPr>
        <w:jc w:val="both"/>
        <w:rPr>
          <w:rFonts w:ascii="Helvetica" w:hAnsi="Helvetica"/>
        </w:rPr>
      </w:pPr>
      <w:r w:rsidRPr="0042278F">
        <w:rPr>
          <w:rFonts w:ascii="Helvetica" w:hAnsi="Helvetica"/>
        </w:rPr>
        <w:t>Der Flächennutzungsplan der Gemeinde Gersheim sieht für das Plangebiet eine Fläche für die Landwirtschaft vor. Der vorliegende Bebauungsplan widerspricht damit dem Entwicklungsgebot gem. § 8 Abs. 2 BauGB, wonach Bebauungspläne aus dem Flächennutzungsplan zu entwickeln sind. Aus diesem Grund wird der entsprechende Bereich des Bebauungsplans aufgehoben</w:t>
      </w:r>
      <w:r>
        <w:rPr>
          <w:rFonts w:ascii="Helvetica" w:hAnsi="Helvetica"/>
        </w:rPr>
        <w:t>.</w:t>
      </w:r>
      <w:r w:rsidR="007739C3">
        <w:rPr>
          <w:rFonts w:ascii="Helvetica" w:hAnsi="Helvetica"/>
        </w:rPr>
        <w:t xml:space="preserve"> Danach ist das Entwicklungsgebot aus dem Flächennutzungsplan erfüllt.</w:t>
      </w:r>
    </w:p>
    <w:p w14:paraId="3763D891" w14:textId="77777777" w:rsidR="00A00734" w:rsidRPr="001A3C47" w:rsidRDefault="00A00734" w:rsidP="00A00734">
      <w:pPr>
        <w:jc w:val="both"/>
        <w:rPr>
          <w:rFonts w:ascii="Helvetica" w:hAnsi="Helvetica"/>
        </w:rPr>
      </w:pPr>
    </w:p>
    <w:p w14:paraId="0C77F477" w14:textId="77777777" w:rsidR="00A00734" w:rsidRDefault="00A00734" w:rsidP="00A00734">
      <w:pPr>
        <w:jc w:val="both"/>
        <w:rPr>
          <w:rFonts w:ascii="Helvetica" w:hAnsi="Helvetica"/>
          <w:szCs w:val="22"/>
        </w:rPr>
      </w:pPr>
      <w:r w:rsidRPr="00C71294">
        <w:rPr>
          <w:rFonts w:ascii="Helvetica" w:hAnsi="Helvetica"/>
          <w:szCs w:val="22"/>
        </w:rPr>
        <w:t>Künftig richtet sich die Zulässigkeit von Vorhaben dann nach § 35 BauGB (Zulässigkeit von Vorhaben im Außenbereich), sodass z.B. eine landwirtschaftliche Bewirtschaftung weiter möglich ist.</w:t>
      </w:r>
    </w:p>
    <w:p w14:paraId="70EA3F23" w14:textId="77777777" w:rsidR="00E43873" w:rsidRDefault="00E43873" w:rsidP="00A00734">
      <w:pPr>
        <w:jc w:val="both"/>
        <w:rPr>
          <w:rFonts w:ascii="Helvetica" w:hAnsi="Helvetica"/>
          <w:szCs w:val="22"/>
        </w:rPr>
      </w:pPr>
    </w:p>
    <w:p w14:paraId="65850D9C" w14:textId="77777777" w:rsidR="00E43873" w:rsidRPr="00C71294" w:rsidRDefault="00E43873" w:rsidP="00A00734">
      <w:pPr>
        <w:jc w:val="both"/>
        <w:rPr>
          <w:rFonts w:ascii="Helvetica" w:hAnsi="Helvetica"/>
        </w:rPr>
      </w:pPr>
      <w:r>
        <w:rPr>
          <w:rFonts w:ascii="Helvetica" w:hAnsi="Helvetica"/>
          <w:szCs w:val="22"/>
        </w:rPr>
        <w:t>Der Umweltbericht wurde als eigenständige zusammenhängende Darstellung in die Begründung aufgenommen.</w:t>
      </w:r>
    </w:p>
    <w:p w14:paraId="3C680917" w14:textId="77777777" w:rsidR="00A00734" w:rsidRPr="00C4590D" w:rsidRDefault="00A00734" w:rsidP="00A00734">
      <w:pPr>
        <w:pStyle w:val="Formatvorlage"/>
        <w:spacing w:line="288" w:lineRule="exact"/>
        <w:ind w:right="4"/>
        <w:jc w:val="both"/>
        <w:rPr>
          <w:sz w:val="22"/>
          <w:szCs w:val="22"/>
        </w:rPr>
      </w:pPr>
    </w:p>
    <w:p w14:paraId="7E319503" w14:textId="77777777" w:rsidR="00A00734" w:rsidRDefault="00A00734" w:rsidP="00A00734">
      <w:pPr>
        <w:pStyle w:val="Formatvorlage"/>
        <w:spacing w:line="288" w:lineRule="exact"/>
        <w:ind w:right="4"/>
        <w:jc w:val="both"/>
        <w:rPr>
          <w:color w:val="000000"/>
          <w:sz w:val="22"/>
          <w:szCs w:val="22"/>
        </w:rPr>
      </w:pPr>
      <w:r w:rsidRPr="004D0B9D">
        <w:rPr>
          <w:sz w:val="22"/>
          <w:szCs w:val="22"/>
        </w:rPr>
        <w:t xml:space="preserve">Die genauen Grenzen des Geltungsbereiches des Bebauungsplanes sind dem beigefügten Lageplan zu entnehmen. Er umfasst eine </w:t>
      </w:r>
      <w:r w:rsidRPr="00C97943">
        <w:rPr>
          <w:color w:val="000000"/>
          <w:sz w:val="22"/>
          <w:szCs w:val="22"/>
        </w:rPr>
        <w:t xml:space="preserve">Fläche von ca. </w:t>
      </w:r>
      <w:r>
        <w:rPr>
          <w:color w:val="000000"/>
          <w:sz w:val="22"/>
          <w:szCs w:val="22"/>
        </w:rPr>
        <w:t xml:space="preserve">3.350 </w:t>
      </w:r>
      <w:r w:rsidRPr="00C97943">
        <w:rPr>
          <w:color w:val="000000"/>
          <w:sz w:val="22"/>
          <w:szCs w:val="22"/>
        </w:rPr>
        <w:t>m</w:t>
      </w:r>
      <w:r>
        <w:rPr>
          <w:color w:val="000000"/>
          <w:sz w:val="22"/>
          <w:szCs w:val="22"/>
          <w:vertAlign w:val="superscript"/>
        </w:rPr>
        <w:t>2</w:t>
      </w:r>
      <w:r w:rsidRPr="00C97943">
        <w:rPr>
          <w:color w:val="000000"/>
          <w:sz w:val="22"/>
          <w:szCs w:val="22"/>
        </w:rPr>
        <w:t>.</w:t>
      </w:r>
    </w:p>
    <w:p w14:paraId="4F2E963D" w14:textId="77777777" w:rsidR="006D76BD" w:rsidRPr="004753A8" w:rsidRDefault="006D76BD" w:rsidP="006D76BD">
      <w:pPr>
        <w:jc w:val="both"/>
        <w:rPr>
          <w:rFonts w:ascii="Helvetica" w:eastAsia="Times New Roman" w:hAnsi="Helvetica" w:cs="Helvetica"/>
          <w:color w:val="000000"/>
          <w:szCs w:val="22"/>
        </w:rPr>
      </w:pPr>
    </w:p>
    <w:p w14:paraId="2923D12E" w14:textId="77777777" w:rsidR="004E50D3" w:rsidRDefault="00DE7AB9" w:rsidP="008E14EC">
      <w:pPr>
        <w:jc w:val="both"/>
        <w:rPr>
          <w:rFonts w:ascii="Helvetica" w:hAnsi="Helvetica"/>
          <w:szCs w:val="22"/>
        </w:rPr>
      </w:pPr>
      <w:r w:rsidRPr="004753A8">
        <w:rPr>
          <w:rFonts w:ascii="Helvetica" w:hAnsi="Helvetica"/>
          <w:color w:val="000000"/>
          <w:szCs w:val="22"/>
        </w:rPr>
        <w:t xml:space="preserve">Gemäß § 3 Abs. 2 BauGB, in der Fassung der Bekanntmachung vom </w:t>
      </w:r>
      <w:r w:rsidR="00A05026" w:rsidRPr="004753A8">
        <w:rPr>
          <w:rFonts w:ascii="Helvetica" w:hAnsi="Helvetica"/>
          <w:color w:val="000000"/>
          <w:szCs w:val="22"/>
        </w:rPr>
        <w:t>03</w:t>
      </w:r>
      <w:r w:rsidRPr="004753A8">
        <w:rPr>
          <w:rFonts w:ascii="Helvetica" w:hAnsi="Helvetica"/>
          <w:color w:val="000000"/>
          <w:szCs w:val="22"/>
        </w:rPr>
        <w:t xml:space="preserve">. </w:t>
      </w:r>
      <w:r w:rsidR="00A05026" w:rsidRPr="004753A8">
        <w:rPr>
          <w:rFonts w:ascii="Helvetica" w:hAnsi="Helvetica"/>
          <w:color w:val="000000"/>
          <w:szCs w:val="22"/>
        </w:rPr>
        <w:t>November</w:t>
      </w:r>
      <w:r w:rsidRPr="004753A8">
        <w:rPr>
          <w:rFonts w:ascii="Helvetica" w:hAnsi="Helvetica"/>
          <w:color w:val="000000"/>
          <w:szCs w:val="22"/>
        </w:rPr>
        <w:t xml:space="preserve"> </w:t>
      </w:r>
      <w:r w:rsidR="00A05026" w:rsidRPr="004753A8">
        <w:rPr>
          <w:rFonts w:ascii="Helvetica" w:hAnsi="Helvetica"/>
          <w:color w:val="000000"/>
          <w:szCs w:val="22"/>
        </w:rPr>
        <w:t>2017</w:t>
      </w:r>
      <w:r w:rsidRPr="004753A8">
        <w:rPr>
          <w:rFonts w:ascii="Helvetica" w:hAnsi="Helvetica"/>
          <w:color w:val="000000"/>
          <w:szCs w:val="22"/>
        </w:rPr>
        <w:t xml:space="preserve"> (BGBl. I S. </w:t>
      </w:r>
      <w:r w:rsidR="004753A8" w:rsidRPr="004753A8">
        <w:rPr>
          <w:rFonts w:ascii="Helvetica" w:hAnsi="Helvetica"/>
          <w:color w:val="000000"/>
          <w:szCs w:val="22"/>
        </w:rPr>
        <w:t>3634)</w:t>
      </w:r>
      <w:r w:rsidR="002213F8">
        <w:rPr>
          <w:rFonts w:ascii="Helvetica" w:hAnsi="Helvetica"/>
          <w:color w:val="000000"/>
          <w:szCs w:val="22"/>
        </w:rPr>
        <w:t xml:space="preserve">, </w:t>
      </w:r>
      <w:r w:rsidR="00E43873">
        <w:rPr>
          <w:rFonts w:ascii="Helvetica" w:hAnsi="Helvetica"/>
          <w:color w:val="000000"/>
          <w:szCs w:val="22"/>
        </w:rPr>
        <w:t xml:space="preserve">unter Berücksichtigung der aktuell gültigen Änderungen, </w:t>
      </w:r>
      <w:r w:rsidRPr="004753A8">
        <w:rPr>
          <w:rFonts w:ascii="Helvetica" w:hAnsi="Helvetica"/>
          <w:color w:val="000000"/>
          <w:szCs w:val="22"/>
        </w:rPr>
        <w:t xml:space="preserve">wird hiermit öffentlich bekannt gemacht, dass der Entwurf </w:t>
      </w:r>
      <w:r w:rsidR="00D33152">
        <w:rPr>
          <w:rFonts w:ascii="Helvetica" w:hAnsi="Helvetica"/>
          <w:color w:val="000000"/>
          <w:szCs w:val="22"/>
        </w:rPr>
        <w:t xml:space="preserve">der Satzung über die Teilaufhebung </w:t>
      </w:r>
      <w:r w:rsidRPr="004753A8">
        <w:rPr>
          <w:rFonts w:ascii="Helvetica" w:hAnsi="Helvetica"/>
          <w:color w:val="000000"/>
          <w:szCs w:val="22"/>
        </w:rPr>
        <w:t>des Bebauungs</w:t>
      </w:r>
      <w:r w:rsidR="005C72DC" w:rsidRPr="004753A8">
        <w:rPr>
          <w:rFonts w:ascii="Helvetica" w:hAnsi="Helvetica"/>
          <w:color w:val="000000"/>
          <w:szCs w:val="22"/>
        </w:rPr>
        <w:t>plans</w:t>
      </w:r>
      <w:r w:rsidR="00EB3E96">
        <w:rPr>
          <w:rFonts w:ascii="Helvetica" w:hAnsi="Helvetica"/>
          <w:color w:val="000000"/>
          <w:szCs w:val="22"/>
        </w:rPr>
        <w:t xml:space="preserve">, </w:t>
      </w:r>
      <w:r w:rsidR="00EB3E96" w:rsidRPr="00577C52">
        <w:rPr>
          <w:rFonts w:ascii="Helvetica" w:hAnsi="Helvetica" w:cs="Arial"/>
          <w:color w:val="000000"/>
          <w:szCs w:val="22"/>
        </w:rPr>
        <w:t xml:space="preserve">bestehend aus der Planzeichnung </w:t>
      </w:r>
      <w:r w:rsidR="001235F3">
        <w:rPr>
          <w:rFonts w:ascii="Helvetica" w:hAnsi="Helvetica" w:cs="Arial"/>
          <w:color w:val="000000"/>
          <w:szCs w:val="22"/>
        </w:rPr>
        <w:t xml:space="preserve">mit Textteil </w:t>
      </w:r>
      <w:r w:rsidR="00EB3E96" w:rsidRPr="00577C52">
        <w:rPr>
          <w:rFonts w:ascii="Helvetica" w:hAnsi="Helvetica" w:cs="Arial"/>
          <w:color w:val="000000"/>
          <w:szCs w:val="22"/>
        </w:rPr>
        <w:t>und der Begründung</w:t>
      </w:r>
      <w:r w:rsidR="00E43873">
        <w:rPr>
          <w:rFonts w:ascii="Helvetica" w:hAnsi="Helvetica" w:cs="Arial"/>
          <w:color w:val="000000"/>
          <w:szCs w:val="22"/>
        </w:rPr>
        <w:t xml:space="preserve"> mit Umweltbericht</w:t>
      </w:r>
      <w:r w:rsidR="00EB3E96" w:rsidRPr="00577C52">
        <w:rPr>
          <w:rFonts w:ascii="Helvetica" w:hAnsi="Helvetica" w:cs="Arial"/>
          <w:color w:val="000000"/>
          <w:szCs w:val="22"/>
        </w:rPr>
        <w:t>,</w:t>
      </w:r>
      <w:r w:rsidR="005C72DC" w:rsidRPr="00577C52">
        <w:rPr>
          <w:rFonts w:ascii="Helvetica" w:hAnsi="Helvetica"/>
          <w:color w:val="000000"/>
          <w:szCs w:val="22"/>
        </w:rPr>
        <w:t xml:space="preserve"> </w:t>
      </w:r>
      <w:r w:rsidR="005C72DC" w:rsidRPr="00073F5F">
        <w:rPr>
          <w:rFonts w:ascii="Helvetica" w:hAnsi="Helvetica"/>
          <w:b/>
          <w:bCs/>
          <w:color w:val="000000"/>
          <w:szCs w:val="22"/>
        </w:rPr>
        <w:t xml:space="preserve">in der Zeit vom </w:t>
      </w:r>
      <w:r w:rsidR="001A3C47" w:rsidRPr="00073F5F">
        <w:rPr>
          <w:rFonts w:ascii="Helvetica" w:hAnsi="Helvetica"/>
          <w:b/>
          <w:bCs/>
          <w:color w:val="000000"/>
          <w:szCs w:val="22"/>
        </w:rPr>
        <w:t>30</w:t>
      </w:r>
      <w:r w:rsidR="00A504DB" w:rsidRPr="00073F5F">
        <w:rPr>
          <w:rFonts w:ascii="Helvetica" w:hAnsi="Helvetica"/>
          <w:b/>
          <w:bCs/>
          <w:color w:val="000000"/>
          <w:szCs w:val="22"/>
        </w:rPr>
        <w:t>.</w:t>
      </w:r>
      <w:r w:rsidR="001A3C47" w:rsidRPr="00073F5F">
        <w:rPr>
          <w:rFonts w:ascii="Helvetica" w:hAnsi="Helvetica"/>
          <w:b/>
          <w:bCs/>
          <w:color w:val="000000"/>
          <w:szCs w:val="22"/>
        </w:rPr>
        <w:t>01</w:t>
      </w:r>
      <w:r w:rsidR="00A504DB" w:rsidRPr="00073F5F">
        <w:rPr>
          <w:rFonts w:ascii="Helvetica" w:hAnsi="Helvetica"/>
          <w:b/>
          <w:bCs/>
          <w:color w:val="000000"/>
          <w:szCs w:val="22"/>
        </w:rPr>
        <w:t>.</w:t>
      </w:r>
      <w:r w:rsidR="001A3C47" w:rsidRPr="00073F5F">
        <w:rPr>
          <w:rFonts w:ascii="Helvetica" w:hAnsi="Helvetica"/>
          <w:b/>
          <w:bCs/>
          <w:color w:val="000000"/>
          <w:szCs w:val="22"/>
        </w:rPr>
        <w:t>2023</w:t>
      </w:r>
      <w:r w:rsidR="005C72DC" w:rsidRPr="00073F5F">
        <w:rPr>
          <w:rFonts w:ascii="Helvetica" w:hAnsi="Helvetica"/>
          <w:b/>
          <w:bCs/>
          <w:color w:val="000000"/>
          <w:szCs w:val="22"/>
        </w:rPr>
        <w:t xml:space="preserve"> bis einschließlich </w:t>
      </w:r>
      <w:r w:rsidR="001A3C47" w:rsidRPr="00073F5F">
        <w:rPr>
          <w:rFonts w:ascii="Helvetica" w:hAnsi="Helvetica"/>
          <w:b/>
          <w:bCs/>
          <w:color w:val="000000"/>
          <w:szCs w:val="22"/>
        </w:rPr>
        <w:t>06</w:t>
      </w:r>
      <w:r w:rsidR="00A504DB" w:rsidRPr="00073F5F">
        <w:rPr>
          <w:rFonts w:ascii="Helvetica" w:hAnsi="Helvetica"/>
          <w:b/>
          <w:bCs/>
          <w:color w:val="000000"/>
          <w:szCs w:val="22"/>
        </w:rPr>
        <w:t>.</w:t>
      </w:r>
      <w:r w:rsidR="001A3C47" w:rsidRPr="00073F5F">
        <w:rPr>
          <w:rFonts w:ascii="Helvetica" w:hAnsi="Helvetica"/>
          <w:b/>
          <w:bCs/>
          <w:color w:val="000000"/>
          <w:szCs w:val="22"/>
        </w:rPr>
        <w:t>03</w:t>
      </w:r>
      <w:r w:rsidR="00A504DB" w:rsidRPr="00073F5F">
        <w:rPr>
          <w:rFonts w:ascii="Helvetica" w:hAnsi="Helvetica"/>
          <w:b/>
          <w:bCs/>
          <w:color w:val="000000"/>
          <w:szCs w:val="22"/>
        </w:rPr>
        <w:t>.</w:t>
      </w:r>
      <w:r w:rsidR="001A3C47" w:rsidRPr="00073F5F">
        <w:rPr>
          <w:rFonts w:ascii="Helvetica" w:hAnsi="Helvetica"/>
          <w:b/>
          <w:bCs/>
          <w:szCs w:val="22"/>
        </w:rPr>
        <w:t>2023</w:t>
      </w:r>
      <w:r w:rsidR="005F320F" w:rsidRPr="004E50D3">
        <w:rPr>
          <w:rFonts w:ascii="Helvetica" w:hAnsi="Helvetica"/>
          <w:szCs w:val="22"/>
        </w:rPr>
        <w:t xml:space="preserve"> </w:t>
      </w:r>
      <w:r w:rsidRPr="004E50D3">
        <w:rPr>
          <w:rFonts w:ascii="Helvetica" w:hAnsi="Helvetica"/>
          <w:szCs w:val="22"/>
        </w:rPr>
        <w:t xml:space="preserve">während der Dienststunden </w:t>
      </w:r>
      <w:r w:rsidR="00C4420E" w:rsidRPr="004E50D3">
        <w:rPr>
          <w:rFonts w:ascii="Helvetica" w:hAnsi="Helvetica"/>
          <w:szCs w:val="22"/>
        </w:rPr>
        <w:t xml:space="preserve">im Rathaus der Gemeinde </w:t>
      </w:r>
      <w:r w:rsidR="00B869A4" w:rsidRPr="004E50D3">
        <w:rPr>
          <w:rFonts w:ascii="Helvetica" w:hAnsi="Helvetica"/>
          <w:szCs w:val="22"/>
        </w:rPr>
        <w:t>Gersheim</w:t>
      </w:r>
      <w:r w:rsidR="00C4420E" w:rsidRPr="004E50D3">
        <w:rPr>
          <w:rFonts w:ascii="Helvetica" w:hAnsi="Helvetica"/>
          <w:szCs w:val="22"/>
        </w:rPr>
        <w:t xml:space="preserve">, </w:t>
      </w:r>
      <w:r w:rsidR="002A6B8E" w:rsidRPr="004E50D3">
        <w:rPr>
          <w:rFonts w:ascii="Helvetica" w:hAnsi="Helvetica" w:cs="Arial"/>
          <w:szCs w:val="22"/>
        </w:rPr>
        <w:t>Abteilung IV: Bauen, Umwelt und Verkehr</w:t>
      </w:r>
      <w:r w:rsidR="00A504DB" w:rsidRPr="004E50D3">
        <w:rPr>
          <w:rFonts w:ascii="Helvetica" w:hAnsi="Helvetica"/>
          <w:szCs w:val="22"/>
        </w:rPr>
        <w:t xml:space="preserve">, Zimmer </w:t>
      </w:r>
      <w:r w:rsidR="001A3C47" w:rsidRPr="004E50D3">
        <w:rPr>
          <w:rFonts w:ascii="Helvetica" w:hAnsi="Helvetica"/>
          <w:szCs w:val="22"/>
        </w:rPr>
        <w:t>11</w:t>
      </w:r>
      <w:r w:rsidR="00A504DB" w:rsidRPr="004E50D3">
        <w:rPr>
          <w:rFonts w:ascii="Helvetica" w:hAnsi="Helvetica"/>
          <w:szCs w:val="22"/>
        </w:rPr>
        <w:t xml:space="preserve">, </w:t>
      </w:r>
      <w:r w:rsidR="00C4420E" w:rsidRPr="004E50D3">
        <w:rPr>
          <w:rFonts w:ascii="Helvetica" w:hAnsi="Helvetica"/>
          <w:szCs w:val="22"/>
        </w:rPr>
        <w:t>zu jedermanns Einsicht öffentlich ausliegt</w:t>
      </w:r>
      <w:r w:rsidR="004E50D3" w:rsidRPr="004E50D3">
        <w:rPr>
          <w:rFonts w:ascii="Helvetica" w:hAnsi="Helvetica"/>
          <w:szCs w:val="22"/>
        </w:rPr>
        <w:t xml:space="preserve"> und </w:t>
      </w:r>
      <w:r w:rsidR="008E14EC" w:rsidRPr="004E50D3">
        <w:rPr>
          <w:rFonts w:ascii="Helvetica" w:hAnsi="Helvetica"/>
          <w:szCs w:val="22"/>
        </w:rPr>
        <w:t xml:space="preserve">gemäß § 3 Absatz 1 </w:t>
      </w:r>
      <w:proofErr w:type="spellStart"/>
      <w:r w:rsidR="008E14EC" w:rsidRPr="004E50D3">
        <w:rPr>
          <w:rFonts w:ascii="Helvetica" w:hAnsi="Helvetica"/>
          <w:szCs w:val="22"/>
        </w:rPr>
        <w:t>PlanSiG</w:t>
      </w:r>
      <w:proofErr w:type="spellEnd"/>
      <w:r w:rsidR="008E14EC" w:rsidRPr="004E50D3">
        <w:rPr>
          <w:rFonts w:ascii="Helvetica" w:hAnsi="Helvetica"/>
          <w:szCs w:val="22"/>
        </w:rPr>
        <w:t xml:space="preserve"> </w:t>
      </w:r>
      <w:proofErr w:type="spellStart"/>
      <w:r w:rsidR="008E14EC" w:rsidRPr="004E50D3">
        <w:rPr>
          <w:rFonts w:ascii="Helvetica" w:hAnsi="Helvetica"/>
          <w:szCs w:val="22"/>
        </w:rPr>
        <w:t>i.V.m</w:t>
      </w:r>
      <w:proofErr w:type="spellEnd"/>
      <w:r w:rsidR="008E14EC" w:rsidRPr="004E50D3">
        <w:rPr>
          <w:rFonts w:ascii="Helvetica" w:hAnsi="Helvetica"/>
          <w:szCs w:val="22"/>
        </w:rPr>
        <w:t xml:space="preserve">. § 1 Ziffer 4 </w:t>
      </w:r>
      <w:proofErr w:type="spellStart"/>
      <w:r w:rsidR="008E14EC" w:rsidRPr="004E50D3">
        <w:rPr>
          <w:rFonts w:ascii="Helvetica" w:hAnsi="Helvetica"/>
          <w:szCs w:val="22"/>
        </w:rPr>
        <w:t>PlanSiG</w:t>
      </w:r>
      <w:proofErr w:type="spellEnd"/>
      <w:r w:rsidR="008E14EC" w:rsidRPr="004E50D3">
        <w:rPr>
          <w:rFonts w:ascii="Helvetica" w:hAnsi="Helvetica"/>
          <w:szCs w:val="22"/>
        </w:rPr>
        <w:t xml:space="preserve"> auf der Internetseite der Gemeinde </w:t>
      </w:r>
      <w:r w:rsidR="00B869A4" w:rsidRPr="004E50D3">
        <w:rPr>
          <w:rFonts w:ascii="Helvetica" w:hAnsi="Helvetica"/>
          <w:szCs w:val="22"/>
        </w:rPr>
        <w:t>Gersheim</w:t>
      </w:r>
      <w:r w:rsidR="008E14EC" w:rsidRPr="004E50D3">
        <w:rPr>
          <w:rFonts w:ascii="Helvetica" w:hAnsi="Helvetica"/>
          <w:szCs w:val="22"/>
        </w:rPr>
        <w:t xml:space="preserve"> (www.</w:t>
      </w:r>
      <w:r w:rsidR="000A7AFA" w:rsidRPr="004E50D3">
        <w:rPr>
          <w:rFonts w:ascii="Helvetica" w:hAnsi="Helvetica"/>
          <w:szCs w:val="22"/>
        </w:rPr>
        <w:t>g</w:t>
      </w:r>
      <w:r w:rsidR="00B869A4" w:rsidRPr="004E50D3">
        <w:rPr>
          <w:rFonts w:ascii="Helvetica" w:hAnsi="Helvetica"/>
          <w:szCs w:val="22"/>
        </w:rPr>
        <w:t>ersheim</w:t>
      </w:r>
      <w:r w:rsidR="008E14EC" w:rsidRPr="004E50D3">
        <w:rPr>
          <w:rFonts w:ascii="Helvetica" w:hAnsi="Helvetica"/>
          <w:szCs w:val="22"/>
        </w:rPr>
        <w:t>.de) veröffentlicht ist und zur Ansicht und zum Herunterladen bereitgehalten wird.</w:t>
      </w:r>
    </w:p>
    <w:p w14:paraId="0BA94083" w14:textId="77777777" w:rsidR="004E50D3" w:rsidRDefault="004E50D3" w:rsidP="008E14EC">
      <w:pPr>
        <w:jc w:val="both"/>
        <w:rPr>
          <w:rFonts w:ascii="Helvetica" w:hAnsi="Helvetica"/>
          <w:szCs w:val="22"/>
        </w:rPr>
      </w:pPr>
    </w:p>
    <w:p w14:paraId="175FF561" w14:textId="0B4FC708" w:rsidR="008E14EC" w:rsidRPr="00CA7206" w:rsidRDefault="008E14EC" w:rsidP="008E14EC">
      <w:pPr>
        <w:jc w:val="both"/>
        <w:rPr>
          <w:rFonts w:ascii="Helvetica" w:hAnsi="Helvetica"/>
          <w:szCs w:val="22"/>
        </w:rPr>
      </w:pPr>
      <w:r w:rsidRPr="004E50D3">
        <w:rPr>
          <w:rFonts w:ascii="Helvetica" w:hAnsi="Helvetica"/>
          <w:szCs w:val="22"/>
        </w:rPr>
        <w:t xml:space="preserve">Hinweis auf weitere Zugangsmöglichkeiten </w:t>
      </w:r>
      <w:r w:rsidRPr="00CA7206">
        <w:rPr>
          <w:rFonts w:ascii="Helvetica" w:hAnsi="Helvetica"/>
          <w:szCs w:val="22"/>
        </w:rPr>
        <w:t xml:space="preserve">gemäß § 3 Absatz 2 </w:t>
      </w:r>
      <w:proofErr w:type="spellStart"/>
      <w:r w:rsidRPr="00CA7206">
        <w:rPr>
          <w:rFonts w:ascii="Helvetica" w:hAnsi="Helvetica"/>
          <w:szCs w:val="22"/>
        </w:rPr>
        <w:t>PlanSiG</w:t>
      </w:r>
      <w:proofErr w:type="spellEnd"/>
      <w:r w:rsidRPr="00CA7206">
        <w:rPr>
          <w:rFonts w:ascii="Helvetica" w:hAnsi="Helvetica"/>
          <w:szCs w:val="22"/>
        </w:rPr>
        <w:t xml:space="preserve">: Die oben genannten Unterlagen können während des oben genannten Zeitraums im Rathaus der </w:t>
      </w:r>
      <w:r w:rsidR="00C4050C" w:rsidRPr="00CA7206">
        <w:rPr>
          <w:rFonts w:ascii="Helvetica" w:hAnsi="Helvetica"/>
          <w:szCs w:val="22"/>
        </w:rPr>
        <w:t>Gemeinde</w:t>
      </w:r>
      <w:r w:rsidRPr="00CA7206">
        <w:rPr>
          <w:rFonts w:ascii="Helvetica" w:hAnsi="Helvetica"/>
          <w:szCs w:val="22"/>
        </w:rPr>
        <w:t xml:space="preserve"> </w:t>
      </w:r>
      <w:r w:rsidR="005F494F" w:rsidRPr="00CA7206">
        <w:rPr>
          <w:rFonts w:ascii="Helvetica" w:hAnsi="Helvetica"/>
          <w:szCs w:val="22"/>
        </w:rPr>
        <w:t>Gersheim,</w:t>
      </w:r>
      <w:r w:rsidRPr="00CA7206">
        <w:rPr>
          <w:rFonts w:ascii="Helvetica" w:hAnsi="Helvetica"/>
          <w:szCs w:val="22"/>
        </w:rPr>
        <w:t xml:space="preserve"> während der folgenden allgemeinen Dienststunden eingesehen werden:</w:t>
      </w:r>
      <w:r w:rsidR="004E50D3" w:rsidRPr="00CA7206">
        <w:rPr>
          <w:rFonts w:ascii="Helvetica" w:hAnsi="Helvetica"/>
          <w:szCs w:val="22"/>
        </w:rPr>
        <w:t xml:space="preserve"> Mo – Fr 8:00</w:t>
      </w:r>
      <w:r w:rsidR="00CA7206" w:rsidRPr="00CA7206">
        <w:rPr>
          <w:rFonts w:ascii="Helvetica" w:hAnsi="Helvetica"/>
          <w:szCs w:val="22"/>
        </w:rPr>
        <w:t xml:space="preserve"> bis 12:00 Uhr, Di 14:00 bis 17:00 Uhr, Do 14:00 bis 18:00 Uhr.</w:t>
      </w:r>
      <w:r w:rsidRPr="00CA7206">
        <w:rPr>
          <w:rFonts w:ascii="Helvetica" w:hAnsi="Helvetica"/>
          <w:szCs w:val="22"/>
        </w:rPr>
        <w:t xml:space="preserve"> Eine persönliche Einsichtnahme ist dabei während der o. g Zeiten ausschließlich nach telefonischer Voranmeldung zwecks Terminvereinbarung und bei gleichzeitiger Anwesenheit von max. 2 Personen möglich.</w:t>
      </w:r>
    </w:p>
    <w:p w14:paraId="57553A7E" w14:textId="77777777" w:rsidR="0097364F" w:rsidRPr="00CA7206" w:rsidRDefault="0097364F" w:rsidP="00DE7AB9">
      <w:pPr>
        <w:jc w:val="both"/>
        <w:rPr>
          <w:rFonts w:ascii="Helvetica" w:hAnsi="Helvetica"/>
          <w:szCs w:val="22"/>
        </w:rPr>
      </w:pPr>
    </w:p>
    <w:p w14:paraId="7BB1CCB6" w14:textId="77777777" w:rsidR="0097364F" w:rsidRDefault="0097364F" w:rsidP="0097364F">
      <w:pPr>
        <w:jc w:val="both"/>
        <w:rPr>
          <w:rFonts w:ascii="Helvetica" w:hAnsi="Helvetica"/>
          <w:szCs w:val="22"/>
          <w:lang w:val="x-none"/>
        </w:rPr>
      </w:pPr>
      <w:r w:rsidRPr="004753A8">
        <w:rPr>
          <w:rFonts w:ascii="Helvetica" w:hAnsi="Helvetica"/>
          <w:color w:val="000000"/>
          <w:szCs w:val="22"/>
        </w:rPr>
        <w:t xml:space="preserve">Der Inhalt der ortsüblichen Bekanntmachung nach § 3 Abs. 2 Satz 2 BauGB und die nach § 3 Abs. 2 Satz 1 BauGB auszulegenden Unterlagen sind zusätzlich </w:t>
      </w:r>
      <w:r w:rsidR="00E43873">
        <w:rPr>
          <w:rFonts w:ascii="Helvetica" w:hAnsi="Helvetica"/>
          <w:color w:val="000000"/>
          <w:szCs w:val="22"/>
        </w:rPr>
        <w:t>zum</w:t>
      </w:r>
      <w:r w:rsidRPr="004753A8">
        <w:rPr>
          <w:rFonts w:ascii="Helvetica" w:hAnsi="Helvetica"/>
          <w:color w:val="000000"/>
          <w:szCs w:val="22"/>
        </w:rPr>
        <w:t xml:space="preserve"> </w:t>
      </w:r>
      <w:r w:rsidR="00577C52" w:rsidRPr="00D108A2">
        <w:rPr>
          <w:rFonts w:ascii="Helvetica" w:hAnsi="Helvetica"/>
          <w:szCs w:val="22"/>
          <w:lang w:val="x-none"/>
        </w:rPr>
        <w:t xml:space="preserve">Internetportal der </w:t>
      </w:r>
      <w:r w:rsidR="00577C52" w:rsidRPr="00D108A2">
        <w:rPr>
          <w:rFonts w:ascii="Helvetica" w:hAnsi="Helvetica"/>
          <w:szCs w:val="22"/>
        </w:rPr>
        <w:lastRenderedPageBreak/>
        <w:t xml:space="preserve">Gemeinde </w:t>
      </w:r>
      <w:r w:rsidR="00B869A4">
        <w:rPr>
          <w:rFonts w:ascii="Helvetica" w:hAnsi="Helvetica"/>
          <w:szCs w:val="22"/>
        </w:rPr>
        <w:t>Gersheim</w:t>
      </w:r>
      <w:r w:rsidR="00577C52" w:rsidRPr="00D108A2">
        <w:rPr>
          <w:rFonts w:ascii="Helvetica" w:hAnsi="Helvetica"/>
          <w:szCs w:val="22"/>
        </w:rPr>
        <w:t xml:space="preserve"> </w:t>
      </w:r>
      <w:r w:rsidR="00577C52" w:rsidRPr="00E42524">
        <w:rPr>
          <w:rFonts w:ascii="Helvetica" w:hAnsi="Helvetica"/>
          <w:szCs w:val="22"/>
        </w:rPr>
        <w:t>(www.</w:t>
      </w:r>
      <w:r w:rsidR="000A7AFA" w:rsidRPr="00E42524">
        <w:rPr>
          <w:rFonts w:ascii="Helvetica" w:hAnsi="Helvetica"/>
          <w:szCs w:val="22"/>
        </w:rPr>
        <w:t>g</w:t>
      </w:r>
      <w:r w:rsidR="00B869A4" w:rsidRPr="00E42524">
        <w:rPr>
          <w:rFonts w:ascii="Helvetica" w:hAnsi="Helvetica"/>
          <w:szCs w:val="22"/>
        </w:rPr>
        <w:t>ersheim</w:t>
      </w:r>
      <w:r w:rsidR="00577C52" w:rsidRPr="00E42524">
        <w:rPr>
          <w:rFonts w:ascii="Helvetica" w:hAnsi="Helvetica"/>
          <w:szCs w:val="22"/>
        </w:rPr>
        <w:t>.de)</w:t>
      </w:r>
      <w:r w:rsidR="00577C52" w:rsidRPr="00D108A2">
        <w:rPr>
          <w:rFonts w:ascii="Helvetica" w:hAnsi="Helvetica"/>
          <w:szCs w:val="22"/>
          <w:lang w:val="x-none"/>
        </w:rPr>
        <w:t xml:space="preserve"> </w:t>
      </w:r>
      <w:r w:rsidR="00577C52" w:rsidRPr="003D0A32">
        <w:rPr>
          <w:rFonts w:ascii="Helvetica" w:hAnsi="Helvetica"/>
          <w:szCs w:val="22"/>
        </w:rPr>
        <w:t>über das zentrale Internetportal des Landes (</w:t>
      </w:r>
      <w:r w:rsidR="00577C52" w:rsidRPr="00F924BD">
        <w:rPr>
          <w:rFonts w:ascii="Helvetica" w:hAnsi="Helvetica"/>
          <w:szCs w:val="22"/>
        </w:rPr>
        <w:t>https://www.uvp-verbund.de/kartendienste</w:t>
      </w:r>
      <w:r w:rsidR="00577C52" w:rsidRPr="003D0A32">
        <w:rPr>
          <w:rFonts w:ascii="Helvetica" w:hAnsi="Helvetica"/>
          <w:szCs w:val="22"/>
        </w:rPr>
        <w:t>)</w:t>
      </w:r>
      <w:r w:rsidR="00577C52">
        <w:rPr>
          <w:rFonts w:ascii="Helvetica" w:hAnsi="Helvetica"/>
          <w:szCs w:val="22"/>
        </w:rPr>
        <w:t xml:space="preserve"> </w:t>
      </w:r>
      <w:r w:rsidR="00577C52" w:rsidRPr="00D108A2">
        <w:rPr>
          <w:rFonts w:ascii="Helvetica" w:hAnsi="Helvetica"/>
          <w:szCs w:val="22"/>
          <w:lang w:val="x-none"/>
        </w:rPr>
        <w:t>elektronisch abrufbar.</w:t>
      </w:r>
    </w:p>
    <w:p w14:paraId="6F075342" w14:textId="77777777" w:rsidR="00785F7A" w:rsidRPr="001657AF" w:rsidRDefault="00785F7A" w:rsidP="0097364F">
      <w:pPr>
        <w:jc w:val="both"/>
        <w:rPr>
          <w:rFonts w:ascii="Helvetica" w:hAnsi="Helvetica"/>
          <w:color w:val="000000" w:themeColor="text1"/>
          <w:szCs w:val="22"/>
          <w:lang w:val="x-none"/>
        </w:rPr>
      </w:pPr>
    </w:p>
    <w:p w14:paraId="0711EF9C" w14:textId="77777777" w:rsidR="00785F7A" w:rsidRPr="001657AF" w:rsidRDefault="00785F7A" w:rsidP="0097364F">
      <w:pPr>
        <w:jc w:val="both"/>
        <w:rPr>
          <w:rFonts w:ascii="Helvetica" w:hAnsi="Helvetica"/>
          <w:color w:val="000000" w:themeColor="text1"/>
          <w:szCs w:val="22"/>
        </w:rPr>
      </w:pPr>
      <w:r w:rsidRPr="001657AF">
        <w:rPr>
          <w:rFonts w:ascii="Helvetica" w:hAnsi="Helvetica"/>
          <w:color w:val="000000" w:themeColor="text1"/>
          <w:szCs w:val="22"/>
        </w:rPr>
        <w:t>Folgende Dokumente mit umweltbezogenen Informationen sind verfügbar:</w:t>
      </w:r>
    </w:p>
    <w:p w14:paraId="5621E50C" w14:textId="77777777" w:rsidR="00785F7A" w:rsidRPr="001657AF" w:rsidRDefault="00785F7A" w:rsidP="0097364F">
      <w:pPr>
        <w:jc w:val="both"/>
        <w:rPr>
          <w:rFonts w:ascii="Helvetica" w:hAnsi="Helvetica"/>
          <w:color w:val="000000" w:themeColor="text1"/>
          <w:szCs w:val="22"/>
        </w:rPr>
      </w:pPr>
    </w:p>
    <w:p w14:paraId="6D5CF218" w14:textId="77777777" w:rsidR="00785F7A" w:rsidRPr="001657AF" w:rsidRDefault="00785F7A" w:rsidP="00B47890">
      <w:pPr>
        <w:numPr>
          <w:ilvl w:val="0"/>
          <w:numId w:val="1"/>
        </w:numPr>
        <w:ind w:left="426"/>
        <w:jc w:val="both"/>
        <w:rPr>
          <w:rFonts w:ascii="Helvetica" w:hAnsi="Helvetica"/>
          <w:color w:val="000000" w:themeColor="text1"/>
          <w:szCs w:val="22"/>
        </w:rPr>
      </w:pPr>
      <w:bookmarkStart w:id="0" w:name="_Toc295836092"/>
      <w:bookmarkStart w:id="1" w:name="_Toc316304708"/>
      <w:bookmarkStart w:id="2" w:name="_Toc487049055"/>
      <w:bookmarkStart w:id="3" w:name="_Toc516839572"/>
      <w:bookmarkStart w:id="4" w:name="_Toc53310579"/>
      <w:r w:rsidRPr="001657AF">
        <w:rPr>
          <w:rFonts w:ascii="Helvetica" w:hAnsi="Helvetica"/>
          <w:color w:val="000000" w:themeColor="text1"/>
          <w:szCs w:val="22"/>
        </w:rPr>
        <w:t>Umweltbericht (</w:t>
      </w:r>
      <w:r w:rsidR="0097433B" w:rsidRPr="001657AF">
        <w:rPr>
          <w:rFonts w:ascii="Helvetica" w:hAnsi="Helvetica"/>
          <w:color w:val="000000" w:themeColor="text1"/>
          <w:szCs w:val="22"/>
        </w:rPr>
        <w:t>der als eigenständige zusammenhängende Darstellung in die Begründung zum Bebauungsplan aufgenommen wurde</w:t>
      </w:r>
      <w:r w:rsidRPr="001657AF">
        <w:rPr>
          <w:rFonts w:ascii="Helvetica" w:hAnsi="Helvetica"/>
          <w:color w:val="000000" w:themeColor="text1"/>
          <w:szCs w:val="22"/>
        </w:rPr>
        <w:t>) mit folgenden Informationen:</w:t>
      </w:r>
    </w:p>
    <w:p w14:paraId="589FFA96" w14:textId="7F5A8C4B" w:rsidR="003028AB" w:rsidRPr="00DA543B" w:rsidRDefault="003028AB" w:rsidP="003028AB">
      <w:pPr>
        <w:numPr>
          <w:ilvl w:val="0"/>
          <w:numId w:val="1"/>
        </w:numPr>
        <w:spacing w:before="120"/>
        <w:ind w:left="993" w:hanging="294"/>
        <w:jc w:val="both"/>
        <w:rPr>
          <w:rFonts w:ascii="Helvetica" w:hAnsi="Helvetica"/>
          <w:color w:val="000000"/>
          <w:szCs w:val="22"/>
        </w:rPr>
      </w:pPr>
      <w:r w:rsidRPr="00DA543B">
        <w:rPr>
          <w:rFonts w:ascii="Helvetica" w:hAnsi="Helvetica"/>
          <w:color w:val="000000"/>
          <w:szCs w:val="22"/>
        </w:rPr>
        <w:t xml:space="preserve">Schutzgut Boden, keine erhebliche Beeinträchtigung: </w:t>
      </w:r>
      <w:proofErr w:type="spellStart"/>
      <w:r w:rsidRPr="00DA543B">
        <w:rPr>
          <w:rFonts w:ascii="Helvetica" w:hAnsi="Helvetica"/>
          <w:color w:val="000000"/>
          <w:szCs w:val="22"/>
        </w:rPr>
        <w:t>pedogen</w:t>
      </w:r>
      <w:proofErr w:type="spellEnd"/>
      <w:r w:rsidRPr="00DA543B">
        <w:rPr>
          <w:rFonts w:ascii="Helvetica" w:hAnsi="Helvetica"/>
          <w:color w:val="000000"/>
          <w:szCs w:val="22"/>
        </w:rPr>
        <w:t xml:space="preserve"> </w:t>
      </w:r>
      <w:r w:rsidR="00EE55DC">
        <w:rPr>
          <w:rFonts w:ascii="Helvetica" w:hAnsi="Helvetica"/>
          <w:color w:val="000000"/>
          <w:szCs w:val="22"/>
        </w:rPr>
        <w:t xml:space="preserve">überdurchschnittlich </w:t>
      </w:r>
      <w:r w:rsidRPr="00DA543B">
        <w:rPr>
          <w:rFonts w:ascii="Helvetica" w:hAnsi="Helvetica"/>
          <w:color w:val="000000"/>
          <w:szCs w:val="22"/>
        </w:rPr>
        <w:t xml:space="preserve">hoher Bodenfunktionserfüllungsgrad durch </w:t>
      </w:r>
      <w:r w:rsidR="00EE55DC">
        <w:rPr>
          <w:rFonts w:ascii="Helvetica" w:hAnsi="Helvetica"/>
          <w:color w:val="000000"/>
          <w:szCs w:val="22"/>
        </w:rPr>
        <w:t xml:space="preserve">hohes Ertragspotenzial, durch </w:t>
      </w:r>
      <w:r w:rsidR="00EE55DC" w:rsidRPr="00EE55DC">
        <w:rPr>
          <w:rFonts w:ascii="Helvetica" w:hAnsi="Helvetica"/>
          <w:color w:val="000000"/>
          <w:szCs w:val="22"/>
        </w:rPr>
        <w:t xml:space="preserve">die </w:t>
      </w:r>
      <w:r w:rsidR="00A71951">
        <w:rPr>
          <w:rFonts w:ascii="Helvetica" w:hAnsi="Helvetica"/>
          <w:color w:val="000000"/>
          <w:szCs w:val="22"/>
        </w:rPr>
        <w:t>Teilauf</w:t>
      </w:r>
      <w:r w:rsidR="001657AF">
        <w:rPr>
          <w:rFonts w:ascii="Helvetica" w:hAnsi="Helvetica"/>
          <w:color w:val="000000"/>
          <w:szCs w:val="22"/>
        </w:rPr>
        <w:t>hebung</w:t>
      </w:r>
      <w:r w:rsidR="00EE55DC" w:rsidRPr="00EE55DC">
        <w:rPr>
          <w:rFonts w:ascii="Helvetica" w:hAnsi="Helvetica"/>
          <w:color w:val="000000"/>
          <w:szCs w:val="22"/>
        </w:rPr>
        <w:t xml:space="preserve"> kann ein kompletter Verlust der Bodenfunktionen im Bereich der aktuell noch legitimierten Überbauung/Befestigung abgewendet werden</w:t>
      </w:r>
    </w:p>
    <w:p w14:paraId="0C5D2D87" w14:textId="68B8C38D" w:rsidR="003028AB" w:rsidRPr="00DC4CC1" w:rsidRDefault="003028AB" w:rsidP="003028AB">
      <w:pPr>
        <w:numPr>
          <w:ilvl w:val="0"/>
          <w:numId w:val="1"/>
        </w:numPr>
        <w:spacing w:before="120"/>
        <w:ind w:left="993" w:hanging="294"/>
        <w:jc w:val="both"/>
        <w:rPr>
          <w:rFonts w:ascii="Helvetica" w:hAnsi="Helvetica"/>
          <w:color w:val="000000"/>
          <w:szCs w:val="22"/>
        </w:rPr>
      </w:pPr>
      <w:r w:rsidRPr="00DC4CC1">
        <w:rPr>
          <w:rFonts w:ascii="Helvetica" w:hAnsi="Helvetica"/>
          <w:color w:val="000000"/>
          <w:szCs w:val="22"/>
        </w:rPr>
        <w:t xml:space="preserve">Schutzgut Wasser, unter Anwendung der Schutzmaßnahmen keine erhebliche Beeinträchtigung: </w:t>
      </w:r>
      <w:r w:rsidR="00EE55DC">
        <w:rPr>
          <w:rFonts w:ascii="Helvetica" w:hAnsi="Helvetica"/>
          <w:color w:val="000000"/>
          <w:szCs w:val="22"/>
        </w:rPr>
        <w:t xml:space="preserve">keine Oberflächengewässer; Lage innerhalb der </w:t>
      </w:r>
      <w:r w:rsidR="00EE55DC" w:rsidRPr="00EE55DC">
        <w:rPr>
          <w:rFonts w:ascii="Helvetica" w:hAnsi="Helvetica"/>
          <w:color w:val="000000"/>
          <w:szCs w:val="22"/>
        </w:rPr>
        <w:t>Schutzzone III des Wasserschutzgebietes „</w:t>
      </w:r>
      <w:proofErr w:type="spellStart"/>
      <w:r w:rsidR="00EE55DC" w:rsidRPr="00EE55DC">
        <w:rPr>
          <w:rFonts w:ascii="Helvetica" w:hAnsi="Helvetica"/>
          <w:color w:val="000000"/>
          <w:szCs w:val="22"/>
        </w:rPr>
        <w:t>Bliestal</w:t>
      </w:r>
      <w:proofErr w:type="spellEnd"/>
      <w:r w:rsidR="00EE55DC" w:rsidRPr="00EE55DC">
        <w:rPr>
          <w:rFonts w:ascii="Helvetica" w:hAnsi="Helvetica"/>
          <w:color w:val="000000"/>
          <w:szCs w:val="22"/>
        </w:rPr>
        <w:t xml:space="preserve">“; </w:t>
      </w:r>
      <w:r w:rsidR="00E65B04">
        <w:rPr>
          <w:rFonts w:ascii="Helvetica" w:hAnsi="Helvetica"/>
          <w:color w:val="000000"/>
          <w:szCs w:val="22"/>
        </w:rPr>
        <w:t xml:space="preserve">bauzeitliche und baunutzungsspezifische Konflikte werden vermieden; </w:t>
      </w:r>
      <w:r w:rsidR="00EE55DC" w:rsidRPr="00EE55DC">
        <w:rPr>
          <w:rFonts w:ascii="Helvetica" w:hAnsi="Helvetica"/>
          <w:color w:val="000000"/>
          <w:szCs w:val="22"/>
        </w:rPr>
        <w:t>Vorgaben der Wasserschutzgebietsverordnung sind im Zusammenhang mit der weiteren durch den FNP privilegierten landwirtschaftlichen Nutzung zu beachten</w:t>
      </w:r>
      <w:r w:rsidR="00E65B04">
        <w:rPr>
          <w:rFonts w:ascii="Helvetica" w:hAnsi="Helvetica"/>
          <w:color w:val="000000"/>
          <w:szCs w:val="22"/>
        </w:rPr>
        <w:t xml:space="preserve"> (</w:t>
      </w:r>
      <w:r w:rsidR="00EE55DC" w:rsidRPr="00EE55DC">
        <w:rPr>
          <w:rFonts w:ascii="Helvetica" w:hAnsi="Helvetica"/>
          <w:color w:val="000000"/>
          <w:szCs w:val="22"/>
        </w:rPr>
        <w:t>Verbot der Massentierhaltung</w:t>
      </w:r>
      <w:r w:rsidR="002C59E6">
        <w:rPr>
          <w:rFonts w:ascii="Helvetica" w:hAnsi="Helvetica"/>
          <w:color w:val="000000"/>
          <w:szCs w:val="22"/>
        </w:rPr>
        <w:t xml:space="preserve"> und</w:t>
      </w:r>
      <w:r w:rsidR="00EE55DC" w:rsidRPr="00EE55DC">
        <w:rPr>
          <w:rFonts w:ascii="Helvetica" w:hAnsi="Helvetica"/>
          <w:color w:val="000000"/>
          <w:szCs w:val="22"/>
        </w:rPr>
        <w:t xml:space="preserve"> der Lagerung und Anwendung von  Pflanzenschutzmitteln mit Anwendungsbeschränkung</w:t>
      </w:r>
      <w:r w:rsidR="00E65B04">
        <w:rPr>
          <w:rFonts w:ascii="Helvetica" w:hAnsi="Helvetica"/>
          <w:color w:val="000000"/>
          <w:szCs w:val="22"/>
        </w:rPr>
        <w:t>)</w:t>
      </w:r>
    </w:p>
    <w:p w14:paraId="6DA85022" w14:textId="1D25D86B" w:rsidR="003028AB" w:rsidRPr="00DC4CC1" w:rsidRDefault="003028AB" w:rsidP="003028AB">
      <w:pPr>
        <w:numPr>
          <w:ilvl w:val="0"/>
          <w:numId w:val="1"/>
        </w:numPr>
        <w:spacing w:before="120"/>
        <w:ind w:left="993" w:hanging="294"/>
        <w:jc w:val="both"/>
        <w:rPr>
          <w:rFonts w:ascii="Helvetica" w:hAnsi="Helvetica"/>
          <w:color w:val="000000"/>
          <w:szCs w:val="22"/>
        </w:rPr>
      </w:pPr>
      <w:r w:rsidRPr="00DC4CC1">
        <w:rPr>
          <w:rFonts w:ascii="Helvetica" w:hAnsi="Helvetica"/>
          <w:color w:val="000000"/>
          <w:szCs w:val="22"/>
        </w:rPr>
        <w:t xml:space="preserve">Schutzgut Klima und Lufthygiene, keine erhebliche Beeinträchtigung: keine ausgewiesenen Kaltluftentstehungsgebiete oder Abflussbahnen betroffen, </w:t>
      </w:r>
      <w:r w:rsidR="00E65B04" w:rsidRPr="00DC4CC1">
        <w:rPr>
          <w:rFonts w:ascii="Helvetica" w:hAnsi="Helvetica"/>
          <w:color w:val="000000"/>
          <w:szCs w:val="22"/>
        </w:rPr>
        <w:t>geländeklimatische Belastung und Änderung der lufthygienischen Situation durch Bebauung</w:t>
      </w:r>
      <w:r w:rsidR="00E65B04" w:rsidRPr="00E65B04">
        <w:rPr>
          <w:rFonts w:ascii="Helvetica" w:hAnsi="Helvetica"/>
          <w:color w:val="000000"/>
          <w:szCs w:val="22"/>
        </w:rPr>
        <w:t xml:space="preserve"> sind durch die Teilaufhebung des Bebauungsplanes abwendbar</w:t>
      </w:r>
    </w:p>
    <w:p w14:paraId="6D171C1D" w14:textId="4A665E90" w:rsidR="003028AB" w:rsidRPr="002C59E6" w:rsidRDefault="003028AB" w:rsidP="003028AB">
      <w:pPr>
        <w:numPr>
          <w:ilvl w:val="0"/>
          <w:numId w:val="1"/>
        </w:numPr>
        <w:spacing w:before="120"/>
        <w:ind w:left="993" w:hanging="294"/>
        <w:jc w:val="both"/>
        <w:rPr>
          <w:rFonts w:ascii="Helvetica" w:hAnsi="Helvetica"/>
          <w:color w:val="000000"/>
          <w:szCs w:val="22"/>
        </w:rPr>
      </w:pPr>
      <w:r w:rsidRPr="002C59E6">
        <w:rPr>
          <w:rFonts w:ascii="Helvetica" w:hAnsi="Helvetica"/>
          <w:color w:val="000000"/>
          <w:szCs w:val="22"/>
        </w:rPr>
        <w:t>Schutzgut Tiere und Pflanzen/Biologische Vielfalt/Artenschutz, keine erhebliche Beeinträchtigung</w:t>
      </w:r>
      <w:r w:rsidR="002C59E6" w:rsidRPr="002C59E6">
        <w:rPr>
          <w:rFonts w:ascii="Helvetica" w:hAnsi="Helvetica"/>
          <w:color w:val="000000"/>
          <w:szCs w:val="22"/>
        </w:rPr>
        <w:t xml:space="preserve">, da der Status quo beibehalten wird; mit dem Entzug der baulichen Legitimation ergibt sich zumindest das Potential für eine Nutzungsextensivierung und damit einer Biotopaufwertung, die im derzeit rechtskräftigen Bebauungsplan obsolet wäre </w:t>
      </w:r>
    </w:p>
    <w:p w14:paraId="2A9E76CD" w14:textId="03EF5F91" w:rsidR="003028AB" w:rsidRPr="006B437A" w:rsidRDefault="003028AB" w:rsidP="003028AB">
      <w:pPr>
        <w:numPr>
          <w:ilvl w:val="0"/>
          <w:numId w:val="1"/>
        </w:numPr>
        <w:spacing w:before="120"/>
        <w:ind w:left="993" w:hanging="294"/>
        <w:jc w:val="both"/>
        <w:rPr>
          <w:rFonts w:ascii="Helvetica" w:hAnsi="Helvetica"/>
          <w:color w:val="000000"/>
          <w:szCs w:val="22"/>
        </w:rPr>
      </w:pPr>
      <w:r w:rsidRPr="006B437A">
        <w:rPr>
          <w:rFonts w:ascii="Helvetica" w:hAnsi="Helvetica"/>
          <w:color w:val="000000"/>
          <w:szCs w:val="22"/>
        </w:rPr>
        <w:t xml:space="preserve">Schutzgut Landschaftsbild, keine erhebliche Beeinträchtigung: </w:t>
      </w:r>
      <w:r w:rsidR="00E65B04">
        <w:rPr>
          <w:rFonts w:ascii="Helvetica" w:hAnsi="Helvetica"/>
          <w:color w:val="000000"/>
          <w:szCs w:val="22"/>
        </w:rPr>
        <w:t xml:space="preserve">keine Änderung der </w:t>
      </w:r>
      <w:r w:rsidRPr="006B437A">
        <w:rPr>
          <w:rFonts w:ascii="Helvetica" w:hAnsi="Helvetica"/>
          <w:color w:val="000000"/>
          <w:szCs w:val="22"/>
        </w:rPr>
        <w:t>bestehende</w:t>
      </w:r>
      <w:r w:rsidR="00E65B04">
        <w:rPr>
          <w:rFonts w:ascii="Helvetica" w:hAnsi="Helvetica"/>
          <w:color w:val="000000"/>
          <w:szCs w:val="22"/>
        </w:rPr>
        <w:t>n Situation</w:t>
      </w:r>
    </w:p>
    <w:p w14:paraId="1C407077" w14:textId="030262A4" w:rsidR="003028AB" w:rsidRPr="008A35A6" w:rsidRDefault="003028AB" w:rsidP="003028AB">
      <w:pPr>
        <w:numPr>
          <w:ilvl w:val="0"/>
          <w:numId w:val="1"/>
        </w:numPr>
        <w:spacing w:before="120"/>
        <w:ind w:left="993" w:hanging="294"/>
        <w:jc w:val="both"/>
        <w:rPr>
          <w:rFonts w:ascii="Helvetica" w:hAnsi="Helvetica"/>
          <w:color w:val="000000"/>
          <w:szCs w:val="22"/>
        </w:rPr>
      </w:pPr>
      <w:r w:rsidRPr="008A35A6">
        <w:rPr>
          <w:rFonts w:ascii="Helvetica" w:hAnsi="Helvetica"/>
          <w:color w:val="000000"/>
          <w:szCs w:val="22"/>
        </w:rPr>
        <w:t xml:space="preserve">Schutzgut Mensch, </w:t>
      </w:r>
      <w:r w:rsidR="00E65B04" w:rsidRPr="006B437A">
        <w:rPr>
          <w:rFonts w:ascii="Helvetica" w:hAnsi="Helvetica"/>
          <w:color w:val="000000"/>
          <w:szCs w:val="22"/>
        </w:rPr>
        <w:t>keine erhebliche Beeinträchtigung</w:t>
      </w:r>
      <w:r w:rsidRPr="008A35A6">
        <w:rPr>
          <w:rFonts w:ascii="Helvetica" w:hAnsi="Helvetica"/>
          <w:color w:val="000000"/>
          <w:szCs w:val="22"/>
        </w:rPr>
        <w:t xml:space="preserve">: </w:t>
      </w:r>
      <w:r w:rsidR="00E65B04">
        <w:rPr>
          <w:rFonts w:ascii="Helvetica" w:hAnsi="Helvetica"/>
          <w:color w:val="000000"/>
          <w:szCs w:val="22"/>
        </w:rPr>
        <w:t>Beibehaltung der landwirtschaftlichen Nutzung</w:t>
      </w:r>
      <w:r w:rsidRPr="008A35A6">
        <w:rPr>
          <w:rFonts w:ascii="Helvetica" w:hAnsi="Helvetica"/>
          <w:color w:val="000000"/>
          <w:szCs w:val="22"/>
        </w:rPr>
        <w:t xml:space="preserve">; Gebiet ohne Erholungsfunktion </w:t>
      </w:r>
    </w:p>
    <w:p w14:paraId="6F273E79" w14:textId="3FAF5AEB" w:rsidR="003028AB" w:rsidRPr="00A9562C" w:rsidRDefault="003028AB" w:rsidP="003028AB">
      <w:pPr>
        <w:numPr>
          <w:ilvl w:val="0"/>
          <w:numId w:val="1"/>
        </w:numPr>
        <w:spacing w:before="120"/>
        <w:ind w:left="993" w:hanging="294"/>
        <w:jc w:val="both"/>
        <w:rPr>
          <w:rFonts w:ascii="Helvetica" w:hAnsi="Helvetica"/>
          <w:color w:val="000000"/>
          <w:szCs w:val="22"/>
        </w:rPr>
      </w:pPr>
      <w:r w:rsidRPr="00A9562C">
        <w:rPr>
          <w:rFonts w:ascii="Helvetica" w:hAnsi="Helvetica"/>
          <w:color w:val="000000"/>
          <w:szCs w:val="22"/>
        </w:rPr>
        <w:t xml:space="preserve">Schutzgut Kultur- und Sachgüter, keine Beeinträchtigung: keine Denkmale, Denkmalensembles, Bodendenkmale, Gebiete bzw. Objekte, die als archäologisch oder geschichtlich bedeutsam eingestuft sind, Fläche </w:t>
      </w:r>
      <w:r w:rsidR="002C59E6">
        <w:rPr>
          <w:rFonts w:ascii="Helvetica" w:hAnsi="Helvetica"/>
          <w:color w:val="000000"/>
          <w:szCs w:val="22"/>
        </w:rPr>
        <w:t xml:space="preserve">wird </w:t>
      </w:r>
      <w:r w:rsidR="00E65B04">
        <w:rPr>
          <w:rFonts w:ascii="Helvetica" w:hAnsi="Helvetica"/>
          <w:color w:val="000000"/>
          <w:szCs w:val="22"/>
        </w:rPr>
        <w:t>weiterhin</w:t>
      </w:r>
      <w:r w:rsidRPr="00A9562C">
        <w:rPr>
          <w:rFonts w:ascii="Helvetica" w:hAnsi="Helvetica"/>
          <w:color w:val="000000"/>
          <w:szCs w:val="22"/>
        </w:rPr>
        <w:t xml:space="preserve"> landwirtschaftlich genutzt</w:t>
      </w:r>
    </w:p>
    <w:p w14:paraId="4F949F78" w14:textId="01C2170F" w:rsidR="003028AB" w:rsidRPr="00A9562C" w:rsidRDefault="003028AB" w:rsidP="003028AB">
      <w:pPr>
        <w:numPr>
          <w:ilvl w:val="0"/>
          <w:numId w:val="1"/>
        </w:numPr>
        <w:spacing w:before="120"/>
        <w:ind w:left="993" w:hanging="294"/>
        <w:jc w:val="both"/>
        <w:rPr>
          <w:rFonts w:ascii="Helvetica" w:hAnsi="Helvetica"/>
          <w:color w:val="000000"/>
          <w:szCs w:val="22"/>
        </w:rPr>
      </w:pPr>
      <w:r w:rsidRPr="00A9562C">
        <w:rPr>
          <w:rFonts w:ascii="Helvetica" w:hAnsi="Helvetica"/>
          <w:color w:val="000000"/>
          <w:szCs w:val="22"/>
        </w:rPr>
        <w:t xml:space="preserve">Schutzgebiete: keine Schutzgebiete n. BNatSchG betroffen, </w:t>
      </w:r>
      <w:r w:rsidR="00E65B04" w:rsidRPr="00E65B04">
        <w:rPr>
          <w:rFonts w:ascii="Helvetica" w:hAnsi="Helvetica"/>
          <w:color w:val="000000"/>
          <w:szCs w:val="22"/>
        </w:rPr>
        <w:t xml:space="preserve">Lage innerhalb der Entwicklungszone des Biosphärenreservat </w:t>
      </w:r>
      <w:proofErr w:type="spellStart"/>
      <w:r w:rsidR="00E65B04" w:rsidRPr="00E65B04">
        <w:rPr>
          <w:rFonts w:ascii="Helvetica" w:hAnsi="Helvetica"/>
          <w:color w:val="000000"/>
          <w:szCs w:val="22"/>
        </w:rPr>
        <w:t>Bliesgau</w:t>
      </w:r>
      <w:proofErr w:type="spellEnd"/>
      <w:r w:rsidR="00E65B04" w:rsidRPr="00E65B04">
        <w:rPr>
          <w:rFonts w:ascii="Helvetica" w:hAnsi="Helvetica"/>
          <w:color w:val="000000"/>
          <w:szCs w:val="22"/>
        </w:rPr>
        <w:t xml:space="preserve"> nicht mit besonderen Restriktionen in Bezug auf die ausgeübte landwirtschaftliche Nutzung verbunden</w:t>
      </w:r>
      <w:r w:rsidR="002C59E6">
        <w:rPr>
          <w:rFonts w:ascii="Helvetica" w:hAnsi="Helvetica"/>
          <w:color w:val="000000"/>
          <w:szCs w:val="22"/>
        </w:rPr>
        <w:t>;</w:t>
      </w:r>
      <w:r w:rsidR="00E65B04" w:rsidRPr="00A9562C">
        <w:rPr>
          <w:rFonts w:ascii="Helvetica" w:hAnsi="Helvetica"/>
          <w:color w:val="000000"/>
          <w:szCs w:val="22"/>
        </w:rPr>
        <w:t xml:space="preserve"> </w:t>
      </w:r>
      <w:r w:rsidRPr="00A9562C">
        <w:rPr>
          <w:rFonts w:ascii="Helvetica" w:hAnsi="Helvetica"/>
          <w:color w:val="000000"/>
          <w:szCs w:val="22"/>
        </w:rPr>
        <w:t>kein erheblicher Einfluss auf die Erhaltungsziele de</w:t>
      </w:r>
      <w:r w:rsidR="00E65B04">
        <w:rPr>
          <w:rFonts w:ascii="Helvetica" w:hAnsi="Helvetica"/>
          <w:color w:val="000000"/>
          <w:szCs w:val="22"/>
        </w:rPr>
        <w:t>r umliegenden N</w:t>
      </w:r>
      <w:r w:rsidRPr="00A9562C">
        <w:rPr>
          <w:rFonts w:ascii="Helvetica" w:hAnsi="Helvetica"/>
          <w:color w:val="000000"/>
          <w:szCs w:val="22"/>
        </w:rPr>
        <w:t xml:space="preserve">ATURA 2000-Gebiete </w:t>
      </w:r>
      <w:r w:rsidR="00E65B04">
        <w:rPr>
          <w:rFonts w:ascii="Helvetica" w:hAnsi="Helvetica"/>
          <w:color w:val="000000"/>
          <w:szCs w:val="22"/>
        </w:rPr>
        <w:t>(</w:t>
      </w:r>
      <w:r w:rsidR="00E65B04" w:rsidRPr="00E65B04">
        <w:rPr>
          <w:rFonts w:ascii="Helvetica" w:hAnsi="Helvetica"/>
          <w:color w:val="000000"/>
          <w:szCs w:val="22"/>
        </w:rPr>
        <w:t>Blies</w:t>
      </w:r>
      <w:r w:rsidR="002C59E6">
        <w:rPr>
          <w:rFonts w:ascii="Helvetica" w:hAnsi="Helvetica"/>
          <w:color w:val="000000"/>
          <w:szCs w:val="22"/>
        </w:rPr>
        <w:t>-</w:t>
      </w:r>
      <w:r w:rsidR="00E65B04" w:rsidRPr="00E65B04">
        <w:rPr>
          <w:rFonts w:ascii="Helvetica" w:hAnsi="Helvetica"/>
          <w:color w:val="000000"/>
          <w:szCs w:val="22"/>
        </w:rPr>
        <w:t>L-6609-305</w:t>
      </w:r>
      <w:r w:rsidR="00E65B04">
        <w:rPr>
          <w:rFonts w:ascii="Helvetica" w:hAnsi="Helvetica"/>
          <w:color w:val="000000"/>
          <w:szCs w:val="22"/>
        </w:rPr>
        <w:t>, N</w:t>
      </w:r>
      <w:r w:rsidR="00E65B04" w:rsidRPr="00E65B04">
        <w:rPr>
          <w:rFonts w:ascii="Helvetica" w:hAnsi="Helvetica"/>
          <w:color w:val="000000"/>
          <w:szCs w:val="22"/>
        </w:rPr>
        <w:t xml:space="preserve">SG zwischen </w:t>
      </w:r>
      <w:proofErr w:type="spellStart"/>
      <w:r w:rsidR="00E65B04" w:rsidRPr="00E65B04">
        <w:rPr>
          <w:rFonts w:ascii="Helvetica" w:hAnsi="Helvetica"/>
          <w:color w:val="000000"/>
          <w:szCs w:val="22"/>
        </w:rPr>
        <w:t>Bliesdahlheim</w:t>
      </w:r>
      <w:proofErr w:type="spellEnd"/>
      <w:r w:rsidR="00E65B04" w:rsidRPr="00E65B04">
        <w:rPr>
          <w:rFonts w:ascii="Helvetica" w:hAnsi="Helvetica"/>
          <w:color w:val="000000"/>
          <w:szCs w:val="22"/>
        </w:rPr>
        <w:t xml:space="preserve"> und </w:t>
      </w:r>
      <w:proofErr w:type="spellStart"/>
      <w:r w:rsidR="00E65B04" w:rsidRPr="00E65B04">
        <w:rPr>
          <w:rFonts w:ascii="Helvetica" w:hAnsi="Helvetica"/>
          <w:color w:val="000000"/>
          <w:szCs w:val="22"/>
        </w:rPr>
        <w:t>Herbitzheim</w:t>
      </w:r>
      <w:proofErr w:type="spellEnd"/>
      <w:r w:rsidR="002C59E6">
        <w:rPr>
          <w:rFonts w:ascii="Helvetica" w:hAnsi="Helvetica"/>
          <w:color w:val="000000"/>
          <w:szCs w:val="22"/>
        </w:rPr>
        <w:t>-</w:t>
      </w:r>
      <w:r w:rsidR="00E65B04" w:rsidRPr="00E65B04">
        <w:rPr>
          <w:rFonts w:ascii="Helvetica" w:hAnsi="Helvetica"/>
          <w:color w:val="000000"/>
          <w:szCs w:val="22"/>
        </w:rPr>
        <w:t>N 6809-303</w:t>
      </w:r>
      <w:r w:rsidR="00E65B04">
        <w:rPr>
          <w:rFonts w:ascii="Helvetica" w:hAnsi="Helvetica"/>
          <w:color w:val="000000"/>
          <w:szCs w:val="22"/>
        </w:rPr>
        <w:t xml:space="preserve">, </w:t>
      </w:r>
      <w:r w:rsidR="00E65B04" w:rsidRPr="00E65B04">
        <w:rPr>
          <w:rFonts w:ascii="Helvetica" w:hAnsi="Helvetica"/>
          <w:color w:val="000000"/>
          <w:szCs w:val="22"/>
        </w:rPr>
        <w:t xml:space="preserve">NSG </w:t>
      </w:r>
      <w:proofErr w:type="spellStart"/>
      <w:r w:rsidR="00E65B04" w:rsidRPr="00E65B04">
        <w:rPr>
          <w:rFonts w:ascii="Helvetica" w:hAnsi="Helvetica"/>
          <w:color w:val="000000"/>
          <w:szCs w:val="22"/>
        </w:rPr>
        <w:t>Bambusch</w:t>
      </w:r>
      <w:proofErr w:type="spellEnd"/>
      <w:r w:rsidR="00E65B04" w:rsidRPr="00E65B04">
        <w:rPr>
          <w:rFonts w:ascii="Helvetica" w:hAnsi="Helvetica"/>
          <w:color w:val="000000"/>
          <w:szCs w:val="22"/>
        </w:rPr>
        <w:t xml:space="preserve"> bei </w:t>
      </w:r>
      <w:proofErr w:type="spellStart"/>
      <w:r w:rsidR="00E65B04" w:rsidRPr="00E65B04">
        <w:rPr>
          <w:rFonts w:ascii="Helvetica" w:hAnsi="Helvetica"/>
          <w:color w:val="000000"/>
          <w:szCs w:val="22"/>
        </w:rPr>
        <w:t>Medelsheim</w:t>
      </w:r>
      <w:proofErr w:type="spellEnd"/>
      <w:r w:rsidR="002C59E6">
        <w:rPr>
          <w:rFonts w:ascii="Helvetica" w:hAnsi="Helvetica"/>
          <w:color w:val="000000"/>
          <w:szCs w:val="22"/>
        </w:rPr>
        <w:t>-</w:t>
      </w:r>
      <w:r w:rsidR="00E65B04" w:rsidRPr="00E65B04">
        <w:rPr>
          <w:rFonts w:ascii="Helvetica" w:hAnsi="Helvetica"/>
          <w:color w:val="000000"/>
          <w:szCs w:val="22"/>
        </w:rPr>
        <w:t>N 6809-305</w:t>
      </w:r>
      <w:r w:rsidR="00E65B04">
        <w:rPr>
          <w:rFonts w:ascii="Helvetica" w:hAnsi="Helvetica"/>
          <w:color w:val="000000"/>
          <w:szCs w:val="22"/>
        </w:rPr>
        <w:t>)</w:t>
      </w:r>
      <w:r w:rsidRPr="00A9562C">
        <w:rPr>
          <w:rFonts w:ascii="Helvetica" w:hAnsi="Helvetica"/>
          <w:color w:val="000000"/>
          <w:szCs w:val="22"/>
        </w:rPr>
        <w:t xml:space="preserve">; Planungsfläche liegt innerhalb der Schutzzone III des </w:t>
      </w:r>
      <w:r w:rsidR="002C59E6" w:rsidRPr="002C59E6">
        <w:rPr>
          <w:rFonts w:ascii="Helvetica" w:hAnsi="Helvetica"/>
          <w:color w:val="000000"/>
          <w:szCs w:val="22"/>
        </w:rPr>
        <w:t xml:space="preserve">Wasserschutzgebietes </w:t>
      </w:r>
      <w:r w:rsidR="002C59E6" w:rsidRPr="002C59E6">
        <w:rPr>
          <w:rFonts w:ascii="Helvetica" w:hAnsi="Helvetica" w:hint="eastAsia"/>
          <w:color w:val="000000"/>
          <w:szCs w:val="22"/>
        </w:rPr>
        <w:t>„</w:t>
      </w:r>
      <w:r w:rsidR="002C59E6" w:rsidRPr="002C59E6">
        <w:rPr>
          <w:rFonts w:ascii="Helvetica" w:hAnsi="Helvetica"/>
          <w:color w:val="000000"/>
          <w:szCs w:val="22"/>
        </w:rPr>
        <w:t xml:space="preserve">WSG </w:t>
      </w:r>
      <w:proofErr w:type="spellStart"/>
      <w:r w:rsidR="002C59E6" w:rsidRPr="002C59E6">
        <w:rPr>
          <w:rFonts w:ascii="Helvetica" w:hAnsi="Helvetica"/>
          <w:color w:val="000000"/>
          <w:szCs w:val="22"/>
        </w:rPr>
        <w:t>Bliestal</w:t>
      </w:r>
      <w:proofErr w:type="spellEnd"/>
      <w:r w:rsidR="002C59E6" w:rsidRPr="002C59E6">
        <w:rPr>
          <w:rFonts w:ascii="Helvetica" w:hAnsi="Helvetica"/>
          <w:color w:val="000000"/>
          <w:szCs w:val="22"/>
        </w:rPr>
        <w:t>“</w:t>
      </w:r>
      <w:r w:rsidR="002C59E6">
        <w:rPr>
          <w:rFonts w:ascii="Helvetica" w:hAnsi="Helvetica"/>
          <w:color w:val="000000"/>
          <w:szCs w:val="22"/>
        </w:rPr>
        <w:t xml:space="preserve">, </w:t>
      </w:r>
      <w:r w:rsidR="002C59E6" w:rsidRPr="002C59E6">
        <w:rPr>
          <w:rFonts w:ascii="Helvetica" w:hAnsi="Helvetica"/>
          <w:color w:val="000000"/>
          <w:szCs w:val="22"/>
        </w:rPr>
        <w:t xml:space="preserve">die Vorgaben der Wasserschutzgebietsverordnung sind im Zusammenhang mit der weiteren durch den FNP privilegierten landwirtschaftlichen Nutzung zu beachten </w:t>
      </w:r>
    </w:p>
    <w:p w14:paraId="21C082C6" w14:textId="77777777" w:rsidR="00B47890" w:rsidRDefault="00B47890" w:rsidP="003028AB">
      <w:pPr>
        <w:jc w:val="both"/>
        <w:rPr>
          <w:rFonts w:ascii="Helvetica" w:hAnsi="Helvetica"/>
          <w:szCs w:val="22"/>
        </w:rPr>
      </w:pPr>
    </w:p>
    <w:p w14:paraId="7165A9BD" w14:textId="77777777" w:rsidR="00785F7A" w:rsidRPr="000B6F0F" w:rsidRDefault="00B47890" w:rsidP="00785F7A">
      <w:pPr>
        <w:numPr>
          <w:ilvl w:val="0"/>
          <w:numId w:val="1"/>
        </w:numPr>
        <w:ind w:left="426"/>
        <w:jc w:val="both"/>
        <w:rPr>
          <w:rFonts w:ascii="Helvetica" w:hAnsi="Helvetica"/>
          <w:szCs w:val="22"/>
        </w:rPr>
      </w:pPr>
      <w:r>
        <w:rPr>
          <w:rFonts w:ascii="Helvetica" w:hAnsi="Helvetica"/>
          <w:color w:val="000000"/>
          <w:szCs w:val="22"/>
        </w:rPr>
        <w:t>3</w:t>
      </w:r>
      <w:r w:rsidRPr="00B47890">
        <w:rPr>
          <w:rFonts w:ascii="Helvetica" w:hAnsi="Helvetica"/>
          <w:color w:val="000000"/>
          <w:szCs w:val="22"/>
        </w:rPr>
        <w:t xml:space="preserve"> Stellungnahmen von Behörden und sonstigen Trägern öffentlicher Belange mit Umweltbezug, betreffend folgende Themen: Umfang und Detaillierungsgrad des Umweltberichtes; Entwässerung von </w:t>
      </w:r>
      <w:r w:rsidR="00776FBF">
        <w:rPr>
          <w:rFonts w:ascii="Helvetica" w:hAnsi="Helvetica"/>
          <w:color w:val="000000"/>
          <w:szCs w:val="22"/>
        </w:rPr>
        <w:t>Abwasser</w:t>
      </w:r>
      <w:r>
        <w:rPr>
          <w:rFonts w:ascii="Helvetica" w:hAnsi="Helvetica"/>
          <w:color w:val="000000"/>
          <w:szCs w:val="22"/>
        </w:rPr>
        <w:t>; ökologische Aufwertung der betroffenen Fläche</w:t>
      </w:r>
      <w:r w:rsidRPr="00B47890">
        <w:rPr>
          <w:rFonts w:ascii="Helvetica" w:hAnsi="Helvetica"/>
          <w:color w:val="000000"/>
          <w:szCs w:val="22"/>
        </w:rPr>
        <w:t>.</w:t>
      </w:r>
    </w:p>
    <w:bookmarkEnd w:id="0"/>
    <w:bookmarkEnd w:id="1"/>
    <w:bookmarkEnd w:id="2"/>
    <w:bookmarkEnd w:id="3"/>
    <w:bookmarkEnd w:id="4"/>
    <w:p w14:paraId="642DA042" w14:textId="77777777" w:rsidR="00785F7A" w:rsidRPr="00785F7A" w:rsidRDefault="00785F7A" w:rsidP="0097364F">
      <w:pPr>
        <w:jc w:val="both"/>
        <w:rPr>
          <w:rFonts w:ascii="Helvetica" w:hAnsi="Helvetica"/>
          <w:color w:val="000000"/>
          <w:szCs w:val="22"/>
        </w:rPr>
      </w:pPr>
    </w:p>
    <w:p w14:paraId="4569F3B2" w14:textId="77777777" w:rsidR="00DE7AB9" w:rsidRPr="004753A8" w:rsidRDefault="00DE7AB9" w:rsidP="00DE7AB9">
      <w:pPr>
        <w:jc w:val="both"/>
        <w:rPr>
          <w:rFonts w:ascii="Helvetica" w:hAnsi="Helvetica"/>
          <w:color w:val="000000"/>
          <w:szCs w:val="22"/>
        </w:rPr>
      </w:pPr>
    </w:p>
    <w:p w14:paraId="0CB6C6D7" w14:textId="35D5EC66" w:rsidR="00C674DF" w:rsidRPr="004753A8" w:rsidRDefault="0059121A" w:rsidP="00C674DF">
      <w:pPr>
        <w:jc w:val="both"/>
        <w:rPr>
          <w:rFonts w:ascii="Helvetica" w:hAnsi="Helvetica"/>
          <w:color w:val="000000"/>
          <w:szCs w:val="22"/>
        </w:rPr>
      </w:pPr>
      <w:r w:rsidRPr="004753A8">
        <w:rPr>
          <w:rFonts w:ascii="Helvetica" w:hAnsi="Helvetica"/>
          <w:color w:val="000000"/>
          <w:szCs w:val="22"/>
        </w:rPr>
        <w:lastRenderedPageBreak/>
        <w:t>Während der Auslegungsfrist können von jeder</w:t>
      </w:r>
      <w:r w:rsidR="0097364F" w:rsidRPr="004753A8">
        <w:rPr>
          <w:rFonts w:ascii="Helvetica" w:hAnsi="Helvetica"/>
          <w:color w:val="000000"/>
          <w:szCs w:val="22"/>
        </w:rPr>
        <w:t xml:space="preserve">mann Stellungnahmen schriftlich, </w:t>
      </w:r>
      <w:r w:rsidRPr="004753A8">
        <w:rPr>
          <w:rFonts w:ascii="Helvetica" w:hAnsi="Helvetica"/>
          <w:color w:val="000000"/>
          <w:szCs w:val="22"/>
        </w:rPr>
        <w:t xml:space="preserve">zur Niederschrift </w:t>
      </w:r>
      <w:r w:rsidR="0097364F" w:rsidRPr="004753A8">
        <w:rPr>
          <w:rFonts w:ascii="Helvetica" w:hAnsi="Helvetica"/>
          <w:color w:val="000000"/>
          <w:szCs w:val="22"/>
        </w:rPr>
        <w:t xml:space="preserve">oder elektronisch per Mail an die </w:t>
      </w:r>
      <w:r w:rsidR="001A3C47" w:rsidRPr="004753A8">
        <w:rPr>
          <w:rFonts w:ascii="Helvetica" w:hAnsi="Helvetica"/>
          <w:color w:val="000000"/>
          <w:szCs w:val="22"/>
        </w:rPr>
        <w:t>E-Mail</w:t>
      </w:r>
      <w:r w:rsidR="0097364F" w:rsidRPr="004753A8">
        <w:rPr>
          <w:rFonts w:ascii="Helvetica" w:hAnsi="Helvetica"/>
          <w:color w:val="000000"/>
          <w:szCs w:val="22"/>
        </w:rPr>
        <w:t xml:space="preserve">-Adresse: </w:t>
      </w:r>
      <w:r w:rsidR="001A3C47">
        <w:rPr>
          <w:rFonts w:ascii="Helvetica" w:hAnsi="Helvetica"/>
          <w:color w:val="000000"/>
          <w:szCs w:val="22"/>
        </w:rPr>
        <w:t>rbolle</w:t>
      </w:r>
      <w:r w:rsidR="00577C52" w:rsidRPr="001A3C47">
        <w:rPr>
          <w:rFonts w:ascii="Helvetica" w:hAnsi="Helvetica"/>
          <w:szCs w:val="22"/>
        </w:rPr>
        <w:t>@</w:t>
      </w:r>
      <w:r w:rsidR="00D101B3" w:rsidRPr="001A3C47">
        <w:rPr>
          <w:rFonts w:ascii="Helvetica" w:hAnsi="Helvetica"/>
          <w:szCs w:val="22"/>
        </w:rPr>
        <w:t>g</w:t>
      </w:r>
      <w:r w:rsidR="00B869A4" w:rsidRPr="001A3C47">
        <w:rPr>
          <w:rFonts w:ascii="Helvetica" w:hAnsi="Helvetica"/>
          <w:szCs w:val="22"/>
        </w:rPr>
        <w:t>ersheim</w:t>
      </w:r>
      <w:r w:rsidR="00577C52" w:rsidRPr="001A3C47">
        <w:rPr>
          <w:rFonts w:ascii="Helvetica" w:hAnsi="Helvetica"/>
          <w:szCs w:val="22"/>
        </w:rPr>
        <w:t xml:space="preserve">.de </w:t>
      </w:r>
      <w:r w:rsidRPr="001A3C47">
        <w:rPr>
          <w:rFonts w:ascii="Helvetica" w:hAnsi="Helvetica"/>
          <w:color w:val="000000"/>
          <w:szCs w:val="22"/>
        </w:rPr>
        <w:t>vorgebracht</w:t>
      </w:r>
      <w:r w:rsidRPr="004753A8">
        <w:rPr>
          <w:rFonts w:ascii="Helvetica" w:hAnsi="Helvetica"/>
          <w:color w:val="000000"/>
          <w:szCs w:val="22"/>
        </w:rPr>
        <w:t xml:space="preserve"> werden</w:t>
      </w:r>
      <w:r w:rsidR="00073F5F">
        <w:rPr>
          <w:rFonts w:ascii="Helvetica" w:hAnsi="Helvetica"/>
          <w:color w:val="000000"/>
          <w:szCs w:val="22"/>
        </w:rPr>
        <w:t>;</w:t>
      </w:r>
      <w:r w:rsidRPr="004753A8">
        <w:rPr>
          <w:rFonts w:ascii="Helvetica" w:hAnsi="Helvetica"/>
          <w:color w:val="000000"/>
          <w:szCs w:val="22"/>
        </w:rPr>
        <w:t xml:space="preserve"> nicht fristgerecht abgegebene Stellungnahmen können bei der Beschlussfassung </w:t>
      </w:r>
      <w:r w:rsidR="00C82CBC">
        <w:rPr>
          <w:rFonts w:ascii="Helvetica" w:hAnsi="Helvetica"/>
          <w:color w:val="000000"/>
          <w:szCs w:val="22"/>
        </w:rPr>
        <w:t xml:space="preserve">über die Aufhebung des Bebauungsplanes </w:t>
      </w:r>
      <w:r w:rsidR="00C850A4" w:rsidRPr="004753A8">
        <w:rPr>
          <w:rFonts w:ascii="Helvetica" w:hAnsi="Helvetica"/>
          <w:color w:val="000000"/>
          <w:szCs w:val="22"/>
        </w:rPr>
        <w:t>unberücksichtigt bleiben</w:t>
      </w:r>
      <w:r w:rsidR="00C674DF" w:rsidRPr="004753A8">
        <w:rPr>
          <w:rFonts w:ascii="Helvetica" w:hAnsi="Helvetica"/>
          <w:color w:val="000000"/>
          <w:szCs w:val="22"/>
        </w:rPr>
        <w:t>, sofern die Gemeinde deren Inhalt nicht kannte und nicht hätte kennen müssen und deren Inhalt für die Rechtmäßigkeit des Bauleitplans nicht von Bedeutung ist.</w:t>
      </w:r>
    </w:p>
    <w:p w14:paraId="24A3AEC2" w14:textId="77777777" w:rsidR="00E7110C" w:rsidRPr="004753A8" w:rsidRDefault="00E7110C" w:rsidP="00DE7AB9">
      <w:pPr>
        <w:jc w:val="both"/>
        <w:rPr>
          <w:rFonts w:ascii="Helvetica" w:hAnsi="Helvetica"/>
          <w:color w:val="000000"/>
          <w:szCs w:val="22"/>
        </w:rPr>
      </w:pPr>
    </w:p>
    <w:p w14:paraId="42E1BC84" w14:textId="40DD3B65" w:rsidR="00CA7206" w:rsidRDefault="00B869A4" w:rsidP="00577C52">
      <w:pPr>
        <w:jc w:val="both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>Gersheim</w:t>
      </w:r>
      <w:r w:rsidR="00577C52" w:rsidRPr="004E6463">
        <w:rPr>
          <w:rFonts w:ascii="Helvetica" w:hAnsi="Helvetica"/>
          <w:szCs w:val="22"/>
        </w:rPr>
        <w:t xml:space="preserve">, </w:t>
      </w:r>
      <w:r w:rsidR="00CA7206">
        <w:rPr>
          <w:rFonts w:ascii="Helvetica" w:hAnsi="Helvetica"/>
          <w:szCs w:val="22"/>
        </w:rPr>
        <w:t>17.01.2023</w:t>
      </w:r>
    </w:p>
    <w:p w14:paraId="023C652A" w14:textId="6201BD12" w:rsidR="008C6593" w:rsidRDefault="008C6593" w:rsidP="00577C52">
      <w:pPr>
        <w:jc w:val="both"/>
        <w:rPr>
          <w:rFonts w:ascii="Helvetica" w:hAnsi="Helvetica"/>
          <w:szCs w:val="22"/>
        </w:rPr>
      </w:pPr>
    </w:p>
    <w:p w14:paraId="77BF39F3" w14:textId="7E1F0B05" w:rsidR="008C6593" w:rsidRDefault="008C6593" w:rsidP="00577C52">
      <w:pPr>
        <w:jc w:val="both"/>
        <w:rPr>
          <w:rFonts w:ascii="Helvetica" w:hAnsi="Helvetica"/>
          <w:szCs w:val="22"/>
        </w:rPr>
      </w:pPr>
    </w:p>
    <w:p w14:paraId="07F6C6D1" w14:textId="2135E71E" w:rsidR="008C6593" w:rsidRDefault="008C6593" w:rsidP="00577C52">
      <w:pPr>
        <w:jc w:val="both"/>
        <w:rPr>
          <w:rFonts w:ascii="Helvetica" w:hAnsi="Helvetica"/>
          <w:szCs w:val="22"/>
        </w:rPr>
      </w:pPr>
    </w:p>
    <w:p w14:paraId="2BF01D4D" w14:textId="77777777" w:rsidR="008C6593" w:rsidRDefault="008C6593" w:rsidP="00577C52">
      <w:pPr>
        <w:jc w:val="both"/>
        <w:rPr>
          <w:rFonts w:ascii="Helvetica" w:hAnsi="Helvetica"/>
          <w:szCs w:val="22"/>
        </w:rPr>
      </w:pPr>
    </w:p>
    <w:p w14:paraId="7765135B" w14:textId="77777777" w:rsidR="008C6593" w:rsidRDefault="00CA7206" w:rsidP="00577C52">
      <w:pPr>
        <w:jc w:val="both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>Michael Clivot</w:t>
      </w:r>
    </w:p>
    <w:p w14:paraId="36741C19" w14:textId="708D12C7" w:rsidR="00577C52" w:rsidRPr="004E6463" w:rsidRDefault="00577C52" w:rsidP="00577C52">
      <w:pPr>
        <w:jc w:val="both"/>
        <w:rPr>
          <w:rFonts w:ascii="Helvetica" w:hAnsi="Helvetica"/>
          <w:szCs w:val="22"/>
        </w:rPr>
      </w:pPr>
      <w:r w:rsidRPr="004E6463">
        <w:rPr>
          <w:rFonts w:ascii="Helvetica" w:hAnsi="Helvetica"/>
          <w:szCs w:val="22"/>
        </w:rPr>
        <w:t>Bürgermeister</w:t>
      </w:r>
    </w:p>
    <w:p w14:paraId="1F66B9D5" w14:textId="77777777" w:rsidR="00DE7AB9" w:rsidRPr="004753A8" w:rsidRDefault="00DE7AB9" w:rsidP="00DE7AB9">
      <w:pPr>
        <w:jc w:val="both"/>
        <w:rPr>
          <w:rFonts w:ascii="Helvetica" w:hAnsi="Helvetica"/>
          <w:color w:val="000000"/>
          <w:szCs w:val="22"/>
        </w:rPr>
      </w:pPr>
    </w:p>
    <w:sectPr w:rsidR="00DE7AB9" w:rsidRPr="004753A8" w:rsidSect="00DE7AB9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Book">
    <w:altName w:val="Arial"/>
    <w:charset w:val="B1"/>
    <w:family w:val="swiss"/>
    <w:pitch w:val="variable"/>
    <w:sig w:usb0="80000867" w:usb1="00000000" w:usb2="00000000" w:usb3="00000000" w:csb0="000001FB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C5AED"/>
    <w:multiLevelType w:val="hybridMultilevel"/>
    <w:tmpl w:val="E9B68342"/>
    <w:lvl w:ilvl="0" w:tplc="7898FAD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859DB"/>
    <w:multiLevelType w:val="hybridMultilevel"/>
    <w:tmpl w:val="C2C6BE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91CE2"/>
    <w:multiLevelType w:val="hybridMultilevel"/>
    <w:tmpl w:val="5D5019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D02E3"/>
    <w:multiLevelType w:val="hybridMultilevel"/>
    <w:tmpl w:val="46269AE2"/>
    <w:lvl w:ilvl="0" w:tplc="7898FAD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25365"/>
    <w:multiLevelType w:val="hybridMultilevel"/>
    <w:tmpl w:val="02665A7C"/>
    <w:lvl w:ilvl="0" w:tplc="7898FAD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12D0E"/>
    <w:multiLevelType w:val="hybridMultilevel"/>
    <w:tmpl w:val="F1B655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0173195">
    <w:abstractNumId w:val="5"/>
  </w:num>
  <w:num w:numId="2" w16cid:durableId="2135051832">
    <w:abstractNumId w:val="1"/>
  </w:num>
  <w:num w:numId="3" w16cid:durableId="1920292173">
    <w:abstractNumId w:val="3"/>
  </w:num>
  <w:num w:numId="4" w16cid:durableId="892426900">
    <w:abstractNumId w:val="0"/>
  </w:num>
  <w:num w:numId="5" w16cid:durableId="863521427">
    <w:abstractNumId w:val="4"/>
  </w:num>
  <w:num w:numId="6" w16cid:durableId="8671348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autoHyphenation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961"/>
    <w:rsid w:val="00003776"/>
    <w:rsid w:val="000106EF"/>
    <w:rsid w:val="0001091E"/>
    <w:rsid w:val="00020C05"/>
    <w:rsid w:val="00036F79"/>
    <w:rsid w:val="00047B78"/>
    <w:rsid w:val="00047DAC"/>
    <w:rsid w:val="00065EE9"/>
    <w:rsid w:val="00072718"/>
    <w:rsid w:val="00073F5F"/>
    <w:rsid w:val="000758FA"/>
    <w:rsid w:val="00076F53"/>
    <w:rsid w:val="00081A4E"/>
    <w:rsid w:val="00095EBA"/>
    <w:rsid w:val="000965B1"/>
    <w:rsid w:val="000A74BE"/>
    <w:rsid w:val="000A7AFA"/>
    <w:rsid w:val="000B26BA"/>
    <w:rsid w:val="000B694B"/>
    <w:rsid w:val="000C313E"/>
    <w:rsid w:val="000C4715"/>
    <w:rsid w:val="000C631D"/>
    <w:rsid w:val="000D0960"/>
    <w:rsid w:val="000E4746"/>
    <w:rsid w:val="000F12A8"/>
    <w:rsid w:val="0010112F"/>
    <w:rsid w:val="0010159B"/>
    <w:rsid w:val="00102966"/>
    <w:rsid w:val="00103696"/>
    <w:rsid w:val="0010402D"/>
    <w:rsid w:val="001142AC"/>
    <w:rsid w:val="001235F3"/>
    <w:rsid w:val="0012659D"/>
    <w:rsid w:val="0012736D"/>
    <w:rsid w:val="00137641"/>
    <w:rsid w:val="001420A5"/>
    <w:rsid w:val="001657AF"/>
    <w:rsid w:val="00166297"/>
    <w:rsid w:val="00174EE6"/>
    <w:rsid w:val="001851CA"/>
    <w:rsid w:val="00190791"/>
    <w:rsid w:val="00192173"/>
    <w:rsid w:val="001A3C47"/>
    <w:rsid w:val="001A6EE8"/>
    <w:rsid w:val="001C028D"/>
    <w:rsid w:val="001D1E08"/>
    <w:rsid w:val="001F4F90"/>
    <w:rsid w:val="001F6390"/>
    <w:rsid w:val="002213F8"/>
    <w:rsid w:val="0022192F"/>
    <w:rsid w:val="00227CBA"/>
    <w:rsid w:val="00230C58"/>
    <w:rsid w:val="00234999"/>
    <w:rsid w:val="00234C62"/>
    <w:rsid w:val="002413A3"/>
    <w:rsid w:val="00246961"/>
    <w:rsid w:val="002836D7"/>
    <w:rsid w:val="00286CE3"/>
    <w:rsid w:val="0029191C"/>
    <w:rsid w:val="0029471D"/>
    <w:rsid w:val="002A34E5"/>
    <w:rsid w:val="002A3B3F"/>
    <w:rsid w:val="002A6B8E"/>
    <w:rsid w:val="002C09F1"/>
    <w:rsid w:val="002C3257"/>
    <w:rsid w:val="002C59E6"/>
    <w:rsid w:val="002C733A"/>
    <w:rsid w:val="002E02DA"/>
    <w:rsid w:val="002E413E"/>
    <w:rsid w:val="002F03C3"/>
    <w:rsid w:val="002F0D74"/>
    <w:rsid w:val="003028AB"/>
    <w:rsid w:val="00307DDD"/>
    <w:rsid w:val="003233E5"/>
    <w:rsid w:val="00326084"/>
    <w:rsid w:val="00331F46"/>
    <w:rsid w:val="00334BDF"/>
    <w:rsid w:val="003353AC"/>
    <w:rsid w:val="003363CF"/>
    <w:rsid w:val="00337AE1"/>
    <w:rsid w:val="00366891"/>
    <w:rsid w:val="00374448"/>
    <w:rsid w:val="00391D59"/>
    <w:rsid w:val="003A52EF"/>
    <w:rsid w:val="003B0D0B"/>
    <w:rsid w:val="003C0047"/>
    <w:rsid w:val="003C6903"/>
    <w:rsid w:val="003E14F3"/>
    <w:rsid w:val="003E30D6"/>
    <w:rsid w:val="003E7DE2"/>
    <w:rsid w:val="0040726C"/>
    <w:rsid w:val="00414ABE"/>
    <w:rsid w:val="00424497"/>
    <w:rsid w:val="00431D4D"/>
    <w:rsid w:val="00434829"/>
    <w:rsid w:val="004426DE"/>
    <w:rsid w:val="00454F7F"/>
    <w:rsid w:val="0046067B"/>
    <w:rsid w:val="004753A8"/>
    <w:rsid w:val="004801F5"/>
    <w:rsid w:val="004860E6"/>
    <w:rsid w:val="00486F96"/>
    <w:rsid w:val="00493ECF"/>
    <w:rsid w:val="00494FF7"/>
    <w:rsid w:val="004A213C"/>
    <w:rsid w:val="004D6FBC"/>
    <w:rsid w:val="004E50D3"/>
    <w:rsid w:val="0050580F"/>
    <w:rsid w:val="00511FF8"/>
    <w:rsid w:val="00520605"/>
    <w:rsid w:val="00524E7A"/>
    <w:rsid w:val="0053407B"/>
    <w:rsid w:val="00534AD6"/>
    <w:rsid w:val="0054337B"/>
    <w:rsid w:val="0054405E"/>
    <w:rsid w:val="005500BD"/>
    <w:rsid w:val="00555A64"/>
    <w:rsid w:val="00565A35"/>
    <w:rsid w:val="00566083"/>
    <w:rsid w:val="00577C52"/>
    <w:rsid w:val="00582899"/>
    <w:rsid w:val="00583303"/>
    <w:rsid w:val="00585842"/>
    <w:rsid w:val="00585A81"/>
    <w:rsid w:val="0059121A"/>
    <w:rsid w:val="005B79B9"/>
    <w:rsid w:val="005C72DC"/>
    <w:rsid w:val="005E4872"/>
    <w:rsid w:val="005F0B9E"/>
    <w:rsid w:val="005F320F"/>
    <w:rsid w:val="005F373D"/>
    <w:rsid w:val="005F494F"/>
    <w:rsid w:val="00600B40"/>
    <w:rsid w:val="00627886"/>
    <w:rsid w:val="00627C2F"/>
    <w:rsid w:val="00635078"/>
    <w:rsid w:val="00643530"/>
    <w:rsid w:val="0064717C"/>
    <w:rsid w:val="00651C41"/>
    <w:rsid w:val="0065442F"/>
    <w:rsid w:val="00657318"/>
    <w:rsid w:val="00667D29"/>
    <w:rsid w:val="0067090F"/>
    <w:rsid w:val="00674701"/>
    <w:rsid w:val="006849F2"/>
    <w:rsid w:val="006B29DE"/>
    <w:rsid w:val="006B6CF4"/>
    <w:rsid w:val="006C013A"/>
    <w:rsid w:val="006C306F"/>
    <w:rsid w:val="006C4E39"/>
    <w:rsid w:val="006C4F82"/>
    <w:rsid w:val="006C52CA"/>
    <w:rsid w:val="006C7AF8"/>
    <w:rsid w:val="006D76BD"/>
    <w:rsid w:val="006E03EC"/>
    <w:rsid w:val="006E5BA4"/>
    <w:rsid w:val="006F051C"/>
    <w:rsid w:val="006F0DA7"/>
    <w:rsid w:val="006F0FE0"/>
    <w:rsid w:val="006F213C"/>
    <w:rsid w:val="00700620"/>
    <w:rsid w:val="00714127"/>
    <w:rsid w:val="00744A5F"/>
    <w:rsid w:val="007510D4"/>
    <w:rsid w:val="007734F4"/>
    <w:rsid w:val="007739C3"/>
    <w:rsid w:val="00776FBF"/>
    <w:rsid w:val="007835D0"/>
    <w:rsid w:val="007849A2"/>
    <w:rsid w:val="00785F7A"/>
    <w:rsid w:val="007B14AC"/>
    <w:rsid w:val="007C12A3"/>
    <w:rsid w:val="007D1896"/>
    <w:rsid w:val="007E10A8"/>
    <w:rsid w:val="007F2CE7"/>
    <w:rsid w:val="007F2D8B"/>
    <w:rsid w:val="007F7B43"/>
    <w:rsid w:val="00821E73"/>
    <w:rsid w:val="00824CDC"/>
    <w:rsid w:val="0082668E"/>
    <w:rsid w:val="008502CB"/>
    <w:rsid w:val="00852751"/>
    <w:rsid w:val="0085760F"/>
    <w:rsid w:val="0086127F"/>
    <w:rsid w:val="008774F6"/>
    <w:rsid w:val="0089006E"/>
    <w:rsid w:val="008A0CA8"/>
    <w:rsid w:val="008B0F45"/>
    <w:rsid w:val="008C0E21"/>
    <w:rsid w:val="008C6593"/>
    <w:rsid w:val="008E14EC"/>
    <w:rsid w:val="008F79EC"/>
    <w:rsid w:val="00900675"/>
    <w:rsid w:val="00911C1B"/>
    <w:rsid w:val="0091665E"/>
    <w:rsid w:val="00920E1C"/>
    <w:rsid w:val="00930C55"/>
    <w:rsid w:val="00934423"/>
    <w:rsid w:val="0094725A"/>
    <w:rsid w:val="0096065F"/>
    <w:rsid w:val="0097364F"/>
    <w:rsid w:val="009740A8"/>
    <w:rsid w:val="0097433B"/>
    <w:rsid w:val="00977A0C"/>
    <w:rsid w:val="0099294D"/>
    <w:rsid w:val="00996C2D"/>
    <w:rsid w:val="009B4197"/>
    <w:rsid w:val="009C10B1"/>
    <w:rsid w:val="009C5CAF"/>
    <w:rsid w:val="009F0D96"/>
    <w:rsid w:val="00A00734"/>
    <w:rsid w:val="00A05026"/>
    <w:rsid w:val="00A30C53"/>
    <w:rsid w:val="00A31D5A"/>
    <w:rsid w:val="00A504DB"/>
    <w:rsid w:val="00A71951"/>
    <w:rsid w:val="00A72715"/>
    <w:rsid w:val="00AA4646"/>
    <w:rsid w:val="00AB2321"/>
    <w:rsid w:val="00AC2311"/>
    <w:rsid w:val="00AE6AF4"/>
    <w:rsid w:val="00AE6EA2"/>
    <w:rsid w:val="00AE7375"/>
    <w:rsid w:val="00B06D50"/>
    <w:rsid w:val="00B07773"/>
    <w:rsid w:val="00B13042"/>
    <w:rsid w:val="00B2059E"/>
    <w:rsid w:val="00B23FD8"/>
    <w:rsid w:val="00B258DB"/>
    <w:rsid w:val="00B263E7"/>
    <w:rsid w:val="00B3003A"/>
    <w:rsid w:val="00B33DA5"/>
    <w:rsid w:val="00B3681D"/>
    <w:rsid w:val="00B36E90"/>
    <w:rsid w:val="00B47890"/>
    <w:rsid w:val="00B869A4"/>
    <w:rsid w:val="00B96C16"/>
    <w:rsid w:val="00B979CF"/>
    <w:rsid w:val="00BA0BEA"/>
    <w:rsid w:val="00BA1E46"/>
    <w:rsid w:val="00BC44AC"/>
    <w:rsid w:val="00BC6293"/>
    <w:rsid w:val="00BD0398"/>
    <w:rsid w:val="00BD0F94"/>
    <w:rsid w:val="00BF568D"/>
    <w:rsid w:val="00BF56B2"/>
    <w:rsid w:val="00BF75D9"/>
    <w:rsid w:val="00C10079"/>
    <w:rsid w:val="00C319C4"/>
    <w:rsid w:val="00C4050C"/>
    <w:rsid w:val="00C4420E"/>
    <w:rsid w:val="00C5448F"/>
    <w:rsid w:val="00C54ED5"/>
    <w:rsid w:val="00C625B7"/>
    <w:rsid w:val="00C674DF"/>
    <w:rsid w:val="00C71294"/>
    <w:rsid w:val="00C71C9C"/>
    <w:rsid w:val="00C76A7B"/>
    <w:rsid w:val="00C82CBC"/>
    <w:rsid w:val="00C850A4"/>
    <w:rsid w:val="00C915B5"/>
    <w:rsid w:val="00C92727"/>
    <w:rsid w:val="00C97D49"/>
    <w:rsid w:val="00CA3010"/>
    <w:rsid w:val="00CA7206"/>
    <w:rsid w:val="00CD0C27"/>
    <w:rsid w:val="00CD0EEE"/>
    <w:rsid w:val="00CF08D2"/>
    <w:rsid w:val="00CF4179"/>
    <w:rsid w:val="00D101B3"/>
    <w:rsid w:val="00D15FC7"/>
    <w:rsid w:val="00D16BD7"/>
    <w:rsid w:val="00D16C32"/>
    <w:rsid w:val="00D33152"/>
    <w:rsid w:val="00D3344A"/>
    <w:rsid w:val="00D355C9"/>
    <w:rsid w:val="00D36CAA"/>
    <w:rsid w:val="00D51A1D"/>
    <w:rsid w:val="00D51ED4"/>
    <w:rsid w:val="00D56E23"/>
    <w:rsid w:val="00D81446"/>
    <w:rsid w:val="00D91474"/>
    <w:rsid w:val="00D94350"/>
    <w:rsid w:val="00DC2770"/>
    <w:rsid w:val="00DC5761"/>
    <w:rsid w:val="00DD4A51"/>
    <w:rsid w:val="00DE7AB9"/>
    <w:rsid w:val="00DF0A3A"/>
    <w:rsid w:val="00DF40EF"/>
    <w:rsid w:val="00E043BE"/>
    <w:rsid w:val="00E04CF0"/>
    <w:rsid w:val="00E07A8F"/>
    <w:rsid w:val="00E13985"/>
    <w:rsid w:val="00E256EC"/>
    <w:rsid w:val="00E4106B"/>
    <w:rsid w:val="00E42524"/>
    <w:rsid w:val="00E43873"/>
    <w:rsid w:val="00E47E74"/>
    <w:rsid w:val="00E527EE"/>
    <w:rsid w:val="00E55888"/>
    <w:rsid w:val="00E63344"/>
    <w:rsid w:val="00E64B48"/>
    <w:rsid w:val="00E65B04"/>
    <w:rsid w:val="00E65D3E"/>
    <w:rsid w:val="00E7110C"/>
    <w:rsid w:val="00E74CC0"/>
    <w:rsid w:val="00E97AB4"/>
    <w:rsid w:val="00EB3E96"/>
    <w:rsid w:val="00EB7A5D"/>
    <w:rsid w:val="00EB7A5E"/>
    <w:rsid w:val="00EC6A2B"/>
    <w:rsid w:val="00ED43C8"/>
    <w:rsid w:val="00EE01F5"/>
    <w:rsid w:val="00EE1532"/>
    <w:rsid w:val="00EE55DC"/>
    <w:rsid w:val="00F069D7"/>
    <w:rsid w:val="00F22527"/>
    <w:rsid w:val="00F24E71"/>
    <w:rsid w:val="00F25CA5"/>
    <w:rsid w:val="00F2627C"/>
    <w:rsid w:val="00F40391"/>
    <w:rsid w:val="00F46729"/>
    <w:rsid w:val="00F602B8"/>
    <w:rsid w:val="00F617B4"/>
    <w:rsid w:val="00F67C7B"/>
    <w:rsid w:val="00F73953"/>
    <w:rsid w:val="00F9704A"/>
    <w:rsid w:val="00F97EAF"/>
    <w:rsid w:val="00FA2DD3"/>
    <w:rsid w:val="00FB2A04"/>
    <w:rsid w:val="00FD34AD"/>
    <w:rsid w:val="00FD54BF"/>
    <w:rsid w:val="00FE364D"/>
    <w:rsid w:val="00FF38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462E5B"/>
  <w14:defaultImageDpi w14:val="300"/>
  <w15:chartTrackingRefBased/>
  <w15:docId w15:val="{350E803C-58DF-4F3A-AD2B-D88D6173B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46961"/>
    <w:rPr>
      <w:rFonts w:ascii="Futura Book" w:eastAsia="Times" w:hAnsi="Futura Book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rsid w:val="00246961"/>
    <w:pPr>
      <w:jc w:val="both"/>
    </w:pPr>
    <w:rPr>
      <w:rFonts w:ascii="Arial" w:hAnsi="Arial"/>
      <w:sz w:val="20"/>
      <w:lang w:val="x-none"/>
    </w:rPr>
  </w:style>
  <w:style w:type="character" w:customStyle="1" w:styleId="Textkrper2Zchn">
    <w:name w:val="Textkörper 2 Zchn"/>
    <w:link w:val="Textkrper2"/>
    <w:rsid w:val="00246961"/>
    <w:rPr>
      <w:rFonts w:ascii="Arial" w:eastAsia="Times" w:hAnsi="Arial" w:cs="Times New Roman"/>
      <w:szCs w:val="20"/>
      <w:lang w:eastAsia="de-DE"/>
    </w:rPr>
  </w:style>
  <w:style w:type="paragraph" w:styleId="Beschriftung">
    <w:name w:val="caption"/>
    <w:basedOn w:val="Standard"/>
    <w:next w:val="Standard"/>
    <w:uiPriority w:val="35"/>
    <w:qFormat/>
    <w:rsid w:val="00E60B52"/>
    <w:rPr>
      <w:b/>
      <w:bCs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3A95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FA3A95"/>
    <w:rPr>
      <w:rFonts w:ascii="Lucida Grande" w:eastAsia="Times" w:hAnsi="Lucida Grande"/>
      <w:sz w:val="18"/>
      <w:szCs w:val="18"/>
    </w:rPr>
  </w:style>
  <w:style w:type="paragraph" w:customStyle="1" w:styleId="Formatvorlage">
    <w:name w:val="Formatvorlage"/>
    <w:rsid w:val="00C71C9C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sz w:val="24"/>
      <w:szCs w:val="24"/>
    </w:rPr>
  </w:style>
  <w:style w:type="character" w:styleId="Hyperlink">
    <w:name w:val="Hyperlink"/>
    <w:rsid w:val="0097364F"/>
    <w:rPr>
      <w:color w:val="0000FF"/>
      <w:u w:val="single"/>
    </w:rPr>
  </w:style>
  <w:style w:type="character" w:customStyle="1" w:styleId="BesuchterHyperlink">
    <w:name w:val="BesuchterHyperlink"/>
    <w:rsid w:val="0097364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2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335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3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38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8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2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4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856</Words>
  <Characters>6272</Characters>
  <Application>Microsoft Office Word</Application>
  <DocSecurity>0</DocSecurity>
  <Lines>52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bekanntmachung der Öffentlichen Auslegung </vt:lpstr>
    </vt:vector>
  </TitlesOfParts>
  <Company>Kernplan</Company>
  <LinksUpToDate>false</LinksUpToDate>
  <CharactersWithSpaces>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Kern</dc:creator>
  <cp:keywords/>
  <cp:lastModifiedBy>Renate Bolle</cp:lastModifiedBy>
  <cp:revision>2</cp:revision>
  <cp:lastPrinted>2023-01-16T11:07:00Z</cp:lastPrinted>
  <dcterms:created xsi:type="dcterms:W3CDTF">2023-01-16T11:23:00Z</dcterms:created>
  <dcterms:modified xsi:type="dcterms:W3CDTF">2023-01-16T11:23:00Z</dcterms:modified>
</cp:coreProperties>
</file>